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91C" w:rsidRPr="00C66A9B" w:rsidRDefault="00E7791C" w:rsidP="00E7791C">
      <w:pPr>
        <w:tabs>
          <w:tab w:val="left" w:pos="360"/>
        </w:tabs>
        <w:jc w:val="right"/>
        <w:rPr>
          <w:rFonts w:ascii="Latha" w:eastAsia="Batang" w:hAnsi="Latha" w:cs="Latha" w:hint="eastAsia"/>
          <w:b/>
          <w:color w:val="000000" w:themeColor="text1"/>
          <w:sz w:val="22"/>
          <w:bdr w:val="single" w:sz="4" w:space="0" w:color="auto"/>
        </w:rPr>
      </w:pPr>
      <w:r w:rsidRPr="00C66A9B">
        <w:rPr>
          <w:rFonts w:ascii="Latha" w:eastAsia="Batang" w:hAnsi="Latha" w:cs="Latha"/>
          <w:b/>
          <w:color w:val="000000" w:themeColor="text1"/>
          <w:sz w:val="22"/>
          <w:bdr w:val="single" w:sz="4" w:space="0" w:color="auto"/>
        </w:rPr>
        <w:t>Original Article</w:t>
      </w:r>
    </w:p>
    <w:p w:rsidR="00E7791C" w:rsidRPr="00C66A9B" w:rsidRDefault="00E7791C" w:rsidP="00E7791C">
      <w:pPr>
        <w:tabs>
          <w:tab w:val="left" w:pos="360"/>
        </w:tabs>
        <w:rPr>
          <w:rFonts w:ascii="Latha" w:eastAsia="Batang" w:hAnsi="Latha" w:cs="Latha" w:hint="eastAsia"/>
          <w:color w:val="000000" w:themeColor="text1"/>
          <w:sz w:val="28"/>
        </w:rPr>
      </w:pPr>
    </w:p>
    <w:p w:rsidR="008B72FE" w:rsidRPr="00C66A9B" w:rsidRDefault="008B72FE" w:rsidP="008B72FE">
      <w:pPr>
        <w:tabs>
          <w:tab w:val="left" w:pos="360"/>
        </w:tabs>
        <w:jc w:val="both"/>
        <w:rPr>
          <w:rFonts w:ascii="Latha" w:hAnsi="Latha" w:cs="Latha"/>
          <w:b/>
          <w:bCs/>
          <w:color w:val="000000" w:themeColor="text1"/>
          <w:sz w:val="48"/>
          <w:szCs w:val="20"/>
        </w:rPr>
      </w:pPr>
      <w:r w:rsidRPr="00C66A9B">
        <w:rPr>
          <w:rFonts w:ascii="Latha" w:hAnsi="Latha" w:cs="Latha"/>
          <w:b/>
          <w:bCs/>
          <w:color w:val="000000" w:themeColor="text1"/>
          <w:sz w:val="48"/>
          <w:szCs w:val="20"/>
        </w:rPr>
        <w:t>Treatment of Ocular Surface Squamous Neoplasia with Interferon Alpha-2b</w:t>
      </w:r>
    </w:p>
    <w:p w:rsidR="00E7791C" w:rsidRPr="00C66A9B" w:rsidRDefault="00E7791C" w:rsidP="00E7791C">
      <w:pPr>
        <w:tabs>
          <w:tab w:val="left" w:pos="360"/>
        </w:tabs>
        <w:rPr>
          <w:rFonts w:ascii="Latha" w:eastAsia="Batang" w:hAnsi="Latha" w:cs="Latha" w:hint="eastAsia"/>
          <w:color w:val="000000" w:themeColor="text1"/>
          <w:sz w:val="40"/>
        </w:rPr>
      </w:pPr>
    </w:p>
    <w:p w:rsidR="00E7791C" w:rsidRPr="00C66A9B" w:rsidRDefault="00600E3D" w:rsidP="00E7791C">
      <w:pPr>
        <w:pStyle w:val="Default"/>
        <w:tabs>
          <w:tab w:val="left" w:pos="360"/>
        </w:tabs>
        <w:rPr>
          <w:rFonts w:ascii="Latha" w:hAnsi="Latha" w:cs="Latha"/>
          <w:color w:val="000000" w:themeColor="text1"/>
          <w:sz w:val="22"/>
        </w:rPr>
      </w:pPr>
      <w:r w:rsidRPr="00C66A9B">
        <w:rPr>
          <w:rFonts w:ascii="Latha" w:hAnsi="Latha" w:cs="Latha"/>
          <w:color w:val="000000" w:themeColor="text1"/>
          <w:sz w:val="22"/>
        </w:rPr>
        <w:t>Zahid Kamal, Farooq Ahmad, Farah Huma, Amir Yaqoob</w:t>
      </w:r>
      <w:r w:rsidR="003A01A3">
        <w:rPr>
          <w:rFonts w:ascii="Latha" w:hAnsi="Latha" w:cs="Latha"/>
          <w:color w:val="000000" w:themeColor="text1"/>
          <w:sz w:val="22"/>
        </w:rPr>
        <w:t xml:space="preserve">, </w:t>
      </w:r>
      <w:r w:rsidR="003A01A3" w:rsidRPr="00C66A9B">
        <w:rPr>
          <w:rFonts w:ascii="Latha" w:hAnsi="Latha" w:cs="Latha"/>
          <w:color w:val="000000" w:themeColor="text1"/>
          <w:sz w:val="22"/>
        </w:rPr>
        <w:t>Shahid Tarar</w:t>
      </w:r>
    </w:p>
    <w:p w:rsidR="00E7791C" w:rsidRPr="00C66A9B" w:rsidRDefault="00E7791C" w:rsidP="00E7791C">
      <w:pPr>
        <w:tabs>
          <w:tab w:val="left" w:pos="360"/>
        </w:tabs>
        <w:rPr>
          <w:rFonts w:ascii="Latha" w:eastAsia="Batang" w:hAnsi="Latha" w:cs="Latha" w:hint="eastAsia"/>
          <w:color w:val="000000" w:themeColor="text1"/>
          <w:sz w:val="32"/>
        </w:rPr>
      </w:pPr>
    </w:p>
    <w:p w:rsidR="00E7791C" w:rsidRPr="00C66A9B" w:rsidRDefault="00B71F83" w:rsidP="007C3E68">
      <w:pPr>
        <w:tabs>
          <w:tab w:val="right" w:pos="10080"/>
        </w:tabs>
        <w:spacing w:after="60"/>
        <w:rPr>
          <w:rFonts w:ascii="Latha" w:eastAsia="Batang" w:hAnsi="Latha" w:cs="Latha" w:hint="eastAsia"/>
          <w:i/>
          <w:iCs/>
          <w:color w:val="000000" w:themeColor="text1"/>
          <w:sz w:val="20"/>
          <w:szCs w:val="20"/>
        </w:rPr>
      </w:pPr>
      <w:r w:rsidRPr="00C66A9B">
        <w:rPr>
          <w:rFonts w:ascii="Latha" w:hAnsi="Latha" w:cs="Latha"/>
          <w:i/>
          <w:color w:val="000000" w:themeColor="text1"/>
          <w:sz w:val="20"/>
          <w:szCs w:val="20"/>
          <w:shd w:val="clear" w:color="auto" w:fill="FFFFFF"/>
        </w:rPr>
        <w:t>DOI 10.36351/pjo.v35i4.939</w:t>
      </w:r>
      <w:r w:rsidRPr="00C66A9B">
        <w:rPr>
          <w:rFonts w:ascii="Latha" w:hAnsi="Latha" w:cs="Latha"/>
          <w:color w:val="000000" w:themeColor="text1"/>
          <w:sz w:val="20"/>
          <w:szCs w:val="20"/>
          <w:shd w:val="clear" w:color="auto" w:fill="FFFFFF"/>
        </w:rPr>
        <w:tab/>
      </w:r>
      <w:r w:rsidR="00E7791C" w:rsidRPr="00C66A9B">
        <w:rPr>
          <w:rFonts w:ascii="Latha" w:eastAsia="Batang" w:hAnsi="Latha" w:cs="Latha"/>
          <w:i/>
          <w:iCs/>
          <w:color w:val="000000" w:themeColor="text1"/>
          <w:sz w:val="20"/>
          <w:szCs w:val="20"/>
        </w:rPr>
        <w:t xml:space="preserve">Pak J Ophthalmol 2019, Vol. 35, No. </w:t>
      </w:r>
      <w:r w:rsidR="000D7660" w:rsidRPr="00C66A9B">
        <w:rPr>
          <w:rFonts w:ascii="Latha" w:eastAsia="Batang" w:hAnsi="Latha" w:cs="Latha"/>
          <w:i/>
          <w:iCs/>
          <w:color w:val="000000" w:themeColor="text1"/>
          <w:sz w:val="20"/>
          <w:szCs w:val="20"/>
        </w:rPr>
        <w:t>4</w:t>
      </w:r>
    </w:p>
    <w:p w:rsidR="00E7791C" w:rsidRPr="00C66A9B" w:rsidRDefault="00E7791C" w:rsidP="00E7791C">
      <w:pPr>
        <w:pStyle w:val="BodyText"/>
        <w:tabs>
          <w:tab w:val="left" w:pos="360"/>
        </w:tabs>
        <w:rPr>
          <w:rFonts w:ascii="Latha" w:eastAsia="Batang" w:hAnsi="Latha" w:cs="Latha" w:hint="eastAsia"/>
          <w:color w:val="000000" w:themeColor="text1"/>
          <w:sz w:val="18"/>
        </w:rPr>
      </w:pPr>
      <w:r w:rsidRPr="00C66A9B">
        <w:rPr>
          <w:rFonts w:ascii="Latha" w:eastAsia="Batang" w:hAnsi="Latha" w:cs="Latha"/>
          <w:color w:val="000000" w:themeColor="text1"/>
          <w:sz w:val="18"/>
        </w:rPr>
        <w:t xml:space="preserve"> . . . . . . . . . . . . . . . . . . . . . . . . . . . . . . . . . . . . . . . . . . . . . . . . . . . . . . . . . . . . .. . .. . . . . . . . . . . . . . . . . . . . . . . . . . . . . . . . . . .  . . </w:t>
      </w:r>
    </w:p>
    <w:tbl>
      <w:tblPr>
        <w:tblW w:w="0" w:type="auto"/>
        <w:tblLook w:val="0000"/>
      </w:tblPr>
      <w:tblGrid>
        <w:gridCol w:w="2792"/>
        <w:gridCol w:w="7338"/>
      </w:tblGrid>
      <w:tr w:rsidR="00E7791C" w:rsidRPr="00C66A9B" w:rsidTr="00B14CC8">
        <w:trPr>
          <w:trHeight w:val="6624"/>
        </w:trPr>
        <w:tc>
          <w:tcPr>
            <w:tcW w:w="2792" w:type="dxa"/>
          </w:tcPr>
          <w:p w:rsidR="000C2FA1" w:rsidRPr="00C66A9B" w:rsidRDefault="000C2FA1" w:rsidP="000C2FA1">
            <w:pPr>
              <w:tabs>
                <w:tab w:val="left" w:pos="360"/>
              </w:tabs>
              <w:rPr>
                <w:rFonts w:ascii="Latha" w:eastAsia="Batang" w:hAnsi="Latha" w:cs="Latha" w:hint="eastAsia"/>
                <w:color w:val="000000" w:themeColor="text1"/>
                <w:sz w:val="18"/>
              </w:rPr>
            </w:pPr>
            <w:r w:rsidRPr="00C66A9B">
              <w:rPr>
                <w:rFonts w:ascii="Latha" w:eastAsia="Batang" w:hAnsi="Latha" w:cs="Latha"/>
                <w:color w:val="000000" w:themeColor="text1"/>
                <w:sz w:val="18"/>
              </w:rPr>
              <w:t>See end of article for</w:t>
            </w:r>
          </w:p>
          <w:p w:rsidR="000C2FA1" w:rsidRPr="00C66A9B" w:rsidRDefault="000C2FA1" w:rsidP="000C2FA1">
            <w:pPr>
              <w:tabs>
                <w:tab w:val="left" w:pos="360"/>
              </w:tabs>
              <w:rPr>
                <w:rFonts w:ascii="Latha" w:eastAsia="Batang" w:hAnsi="Latha" w:cs="Latha" w:hint="eastAsia"/>
                <w:color w:val="000000" w:themeColor="text1"/>
                <w:sz w:val="18"/>
              </w:rPr>
            </w:pPr>
            <w:r w:rsidRPr="00C66A9B">
              <w:rPr>
                <w:rFonts w:ascii="Latha" w:eastAsia="Batang" w:hAnsi="Latha" w:cs="Latha"/>
                <w:color w:val="000000" w:themeColor="text1"/>
                <w:sz w:val="18"/>
              </w:rPr>
              <w:t>authors affiliations</w:t>
            </w:r>
          </w:p>
          <w:p w:rsidR="000C2FA1" w:rsidRPr="00C66A9B" w:rsidRDefault="000C2FA1" w:rsidP="000C2FA1">
            <w:pPr>
              <w:tabs>
                <w:tab w:val="left" w:pos="360"/>
              </w:tabs>
              <w:rPr>
                <w:rFonts w:ascii="Latha" w:eastAsia="Batang" w:hAnsi="Latha" w:cs="Latha" w:hint="eastAsia"/>
                <w:color w:val="000000" w:themeColor="text1"/>
                <w:sz w:val="18"/>
              </w:rPr>
            </w:pPr>
          </w:p>
          <w:p w:rsidR="000C2FA1" w:rsidRPr="00C66A9B" w:rsidRDefault="000C2FA1" w:rsidP="000C2FA1">
            <w:pPr>
              <w:tabs>
                <w:tab w:val="left" w:pos="360"/>
              </w:tabs>
              <w:rPr>
                <w:rFonts w:ascii="Latha" w:eastAsia="Batang" w:hAnsi="Latha" w:cs="Latha" w:hint="eastAsia"/>
                <w:color w:val="000000" w:themeColor="text1"/>
                <w:sz w:val="18"/>
              </w:rPr>
            </w:pPr>
            <w:r w:rsidRPr="00C66A9B">
              <w:rPr>
                <w:rFonts w:ascii="Latha" w:eastAsia="Batang" w:hAnsi="Latha" w:cs="Latha"/>
                <w:color w:val="000000" w:themeColor="text1"/>
                <w:sz w:val="18"/>
              </w:rPr>
              <w:t>…..………………………..</w:t>
            </w:r>
          </w:p>
          <w:p w:rsidR="000C2FA1" w:rsidRPr="00C66A9B" w:rsidRDefault="000C2FA1" w:rsidP="000C2FA1">
            <w:pPr>
              <w:tabs>
                <w:tab w:val="left" w:pos="360"/>
              </w:tabs>
              <w:rPr>
                <w:rFonts w:ascii="Latha" w:eastAsia="Batang" w:hAnsi="Latha" w:cs="Latha" w:hint="eastAsia"/>
                <w:color w:val="000000" w:themeColor="text1"/>
                <w:sz w:val="18"/>
              </w:rPr>
            </w:pPr>
          </w:p>
          <w:p w:rsidR="000C2FA1" w:rsidRPr="00C66A9B" w:rsidRDefault="000C2FA1" w:rsidP="000C2FA1">
            <w:pPr>
              <w:tabs>
                <w:tab w:val="left" w:pos="360"/>
              </w:tabs>
              <w:rPr>
                <w:rFonts w:ascii="Latha" w:eastAsia="Batang" w:hAnsi="Latha" w:cs="Latha" w:hint="eastAsia"/>
                <w:color w:val="000000" w:themeColor="text1"/>
                <w:sz w:val="18"/>
              </w:rPr>
            </w:pPr>
            <w:r w:rsidRPr="00C66A9B">
              <w:rPr>
                <w:rFonts w:ascii="Latha" w:eastAsia="Batang" w:hAnsi="Latha" w:cs="Latha"/>
                <w:color w:val="000000" w:themeColor="text1"/>
                <w:sz w:val="18"/>
              </w:rPr>
              <w:t>Correspondence to:</w:t>
            </w:r>
          </w:p>
          <w:p w:rsidR="000457C9" w:rsidRPr="00C66A9B" w:rsidRDefault="000457C9" w:rsidP="000457C9">
            <w:pPr>
              <w:tabs>
                <w:tab w:val="left" w:pos="360"/>
              </w:tabs>
              <w:spacing w:after="40"/>
              <w:jc w:val="both"/>
              <w:rPr>
                <w:rFonts w:ascii="Latha" w:hAnsi="Latha" w:cs="Latha"/>
                <w:color w:val="000000" w:themeColor="text1"/>
                <w:sz w:val="18"/>
                <w:szCs w:val="20"/>
              </w:rPr>
            </w:pPr>
            <w:r w:rsidRPr="00C66A9B">
              <w:rPr>
                <w:rFonts w:ascii="Latha" w:hAnsi="Latha" w:cs="Latha"/>
                <w:color w:val="000000" w:themeColor="text1"/>
                <w:sz w:val="18"/>
                <w:szCs w:val="20"/>
              </w:rPr>
              <w:t>Prof. Zahid Kamal</w:t>
            </w:r>
          </w:p>
          <w:p w:rsidR="00144CCF" w:rsidRPr="00C66A9B" w:rsidRDefault="00144CCF" w:rsidP="000457C9">
            <w:pPr>
              <w:tabs>
                <w:tab w:val="left" w:pos="360"/>
              </w:tabs>
              <w:rPr>
                <w:rFonts w:ascii="Latha" w:hAnsi="Latha" w:cs="Latha"/>
                <w:color w:val="000000" w:themeColor="text1"/>
                <w:sz w:val="18"/>
                <w:szCs w:val="20"/>
              </w:rPr>
            </w:pPr>
            <w:r w:rsidRPr="00C66A9B">
              <w:rPr>
                <w:rFonts w:ascii="Latha" w:hAnsi="Latha" w:cs="Latha"/>
                <w:color w:val="000000" w:themeColor="text1"/>
                <w:sz w:val="18"/>
                <w:szCs w:val="20"/>
              </w:rPr>
              <w:t>Ophthalmology</w:t>
            </w:r>
            <w:r w:rsidR="000457C9" w:rsidRPr="00C66A9B">
              <w:rPr>
                <w:rFonts w:ascii="Latha" w:hAnsi="Latha" w:cs="Latha"/>
                <w:color w:val="000000" w:themeColor="text1"/>
                <w:sz w:val="18"/>
                <w:szCs w:val="20"/>
              </w:rPr>
              <w:t xml:space="preserve"> Unit -1, </w:t>
            </w:r>
          </w:p>
          <w:p w:rsidR="00E7791C" w:rsidRPr="00C66A9B" w:rsidRDefault="000457C9" w:rsidP="000457C9">
            <w:pPr>
              <w:tabs>
                <w:tab w:val="left" w:pos="360"/>
              </w:tabs>
              <w:rPr>
                <w:rFonts w:ascii="Latha" w:hAnsi="Latha" w:cs="Latha"/>
                <w:color w:val="000000" w:themeColor="text1"/>
                <w:sz w:val="18"/>
                <w:szCs w:val="20"/>
              </w:rPr>
            </w:pPr>
            <w:r w:rsidRPr="00C66A9B">
              <w:rPr>
                <w:rFonts w:ascii="Latha" w:hAnsi="Latha" w:cs="Latha"/>
                <w:color w:val="000000" w:themeColor="text1"/>
                <w:sz w:val="18"/>
                <w:szCs w:val="20"/>
              </w:rPr>
              <w:t>Mayo Hospital</w:t>
            </w:r>
            <w:r w:rsidR="00144CCF" w:rsidRPr="00C66A9B">
              <w:rPr>
                <w:rFonts w:ascii="Latha" w:hAnsi="Latha" w:cs="Latha"/>
                <w:color w:val="000000" w:themeColor="text1"/>
                <w:sz w:val="18"/>
                <w:szCs w:val="20"/>
              </w:rPr>
              <w:t>/</w:t>
            </w:r>
            <w:r w:rsidRPr="00C66A9B">
              <w:rPr>
                <w:rFonts w:ascii="Latha" w:hAnsi="Latha" w:cs="Latha"/>
                <w:color w:val="000000" w:themeColor="text1"/>
                <w:sz w:val="18"/>
                <w:szCs w:val="20"/>
              </w:rPr>
              <w:t xml:space="preserve"> King Edward Medical </w:t>
            </w:r>
            <w:r w:rsidR="00144CCF" w:rsidRPr="00C66A9B">
              <w:rPr>
                <w:rFonts w:ascii="Latha" w:hAnsi="Latha" w:cs="Latha"/>
                <w:color w:val="000000" w:themeColor="text1"/>
                <w:sz w:val="18"/>
                <w:szCs w:val="20"/>
              </w:rPr>
              <w:t>University</w:t>
            </w:r>
            <w:r w:rsidRPr="00C66A9B">
              <w:rPr>
                <w:rFonts w:ascii="Latha" w:hAnsi="Latha" w:cs="Latha"/>
                <w:color w:val="000000" w:themeColor="text1"/>
                <w:sz w:val="18"/>
                <w:szCs w:val="20"/>
              </w:rPr>
              <w:t>, Lahore</w:t>
            </w:r>
          </w:p>
          <w:p w:rsidR="004F49DF" w:rsidRPr="00C66A9B" w:rsidRDefault="004F49DF" w:rsidP="000457C9">
            <w:pPr>
              <w:tabs>
                <w:tab w:val="left" w:pos="360"/>
              </w:tabs>
              <w:rPr>
                <w:rFonts w:ascii="Latha" w:hAnsi="Latha" w:cs="Latha"/>
                <w:color w:val="000000" w:themeColor="text1"/>
                <w:sz w:val="18"/>
                <w:szCs w:val="20"/>
              </w:rPr>
            </w:pPr>
            <w:r w:rsidRPr="00C66A9B">
              <w:rPr>
                <w:rFonts w:ascii="Latha" w:hAnsi="Latha" w:cs="Latha"/>
                <w:b/>
                <w:color w:val="000000" w:themeColor="text1"/>
                <w:sz w:val="18"/>
                <w:szCs w:val="20"/>
              </w:rPr>
              <w:t>Email.</w:t>
            </w:r>
            <w:r w:rsidRPr="00C66A9B">
              <w:rPr>
                <w:rFonts w:ascii="Latha" w:hAnsi="Latha" w:cs="Latha"/>
                <w:color w:val="000000" w:themeColor="text1"/>
                <w:sz w:val="18"/>
                <w:szCs w:val="20"/>
              </w:rPr>
              <w:t xml:space="preserve"> zahidkamal@hotmail.com</w:t>
            </w:r>
            <w:r w:rsidR="00076A4B" w:rsidRPr="00C66A9B">
              <w:rPr>
                <w:rFonts w:ascii="Latha" w:hAnsi="Latha" w:cs="Latha"/>
                <w:color w:val="000000" w:themeColor="text1"/>
                <w:sz w:val="18"/>
                <w:szCs w:val="20"/>
              </w:rPr>
              <w:t>.</w:t>
            </w: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18"/>
                <w:szCs w:val="20"/>
              </w:rPr>
            </w:pPr>
          </w:p>
          <w:p w:rsidR="00537AA9" w:rsidRPr="00C66A9B" w:rsidRDefault="00537AA9" w:rsidP="000457C9">
            <w:pPr>
              <w:tabs>
                <w:tab w:val="left" w:pos="360"/>
              </w:tabs>
              <w:rPr>
                <w:rFonts w:ascii="Latha" w:hAnsi="Latha" w:cs="Latha"/>
                <w:color w:val="000000" w:themeColor="text1"/>
                <w:sz w:val="4"/>
                <w:szCs w:val="20"/>
              </w:rPr>
            </w:pPr>
          </w:p>
          <w:p w:rsidR="00537AA9" w:rsidRPr="00C66A9B" w:rsidRDefault="00537AA9" w:rsidP="000457C9">
            <w:pPr>
              <w:tabs>
                <w:tab w:val="left" w:pos="360"/>
              </w:tabs>
              <w:rPr>
                <w:rFonts w:ascii="Latha" w:eastAsia="Batang" w:hAnsi="Latha" w:cs="Latha" w:hint="eastAsia"/>
                <w:color w:val="000000" w:themeColor="text1"/>
                <w:sz w:val="18"/>
              </w:rPr>
            </w:pPr>
            <w:r w:rsidRPr="00C66A9B">
              <w:rPr>
                <w:rFonts w:ascii="Latha" w:eastAsia="Batang" w:hAnsi="Latha" w:cs="Latha"/>
                <w:color w:val="000000" w:themeColor="text1"/>
                <w:sz w:val="18"/>
              </w:rPr>
              <w:t>…..………………………..</w:t>
            </w:r>
          </w:p>
        </w:tc>
        <w:tc>
          <w:tcPr>
            <w:tcW w:w="7338" w:type="dxa"/>
          </w:tcPr>
          <w:p w:rsidR="00F15FC0" w:rsidRPr="00C66A9B" w:rsidRDefault="00F15FC0" w:rsidP="00902437">
            <w:pPr>
              <w:tabs>
                <w:tab w:val="left" w:pos="360"/>
              </w:tabs>
              <w:spacing w:after="80"/>
              <w:jc w:val="both"/>
              <w:rPr>
                <w:rFonts w:ascii="Latha" w:eastAsia="Calibri" w:hAnsi="Latha" w:cs="Latha"/>
                <w:color w:val="000000" w:themeColor="text1"/>
                <w:sz w:val="20"/>
                <w:szCs w:val="20"/>
              </w:rPr>
            </w:pPr>
            <w:r w:rsidRPr="00C66A9B">
              <w:rPr>
                <w:rFonts w:ascii="Latha" w:eastAsia="Calibri" w:hAnsi="Latha" w:cs="Latha"/>
                <w:b/>
                <w:color w:val="000000" w:themeColor="text1"/>
                <w:sz w:val="20"/>
                <w:szCs w:val="20"/>
              </w:rPr>
              <w:lastRenderedPageBreak/>
              <w:t>P</w:t>
            </w:r>
            <w:bookmarkStart w:id="0" w:name="_GoBack"/>
            <w:bookmarkEnd w:id="0"/>
            <w:r w:rsidRPr="00C66A9B">
              <w:rPr>
                <w:rFonts w:ascii="Latha" w:eastAsia="Calibri" w:hAnsi="Latha" w:cs="Latha"/>
                <w:b/>
                <w:color w:val="000000" w:themeColor="text1"/>
                <w:sz w:val="20"/>
                <w:szCs w:val="20"/>
              </w:rPr>
              <w:t>urpose</w:t>
            </w:r>
            <w:r w:rsidR="00374434" w:rsidRPr="00C66A9B">
              <w:rPr>
                <w:rFonts w:ascii="Latha" w:eastAsia="Calibri" w:hAnsi="Latha" w:cs="Latha"/>
                <w:b/>
                <w:color w:val="000000" w:themeColor="text1"/>
                <w:sz w:val="20"/>
                <w:szCs w:val="20"/>
              </w:rPr>
              <w:t>:</w:t>
            </w:r>
            <w:r w:rsidRPr="00C66A9B">
              <w:rPr>
                <w:rFonts w:ascii="Latha" w:eastAsia="Calibri" w:hAnsi="Latha" w:cs="Latha"/>
                <w:color w:val="000000" w:themeColor="text1"/>
                <w:sz w:val="20"/>
                <w:szCs w:val="20"/>
              </w:rPr>
              <w:t xml:space="preserve"> To study the efficacy and safety of Interferon (IFN) alpha 2b for Ocular Surface Squamous Neoplasia (OSSN).</w:t>
            </w:r>
          </w:p>
          <w:p w:rsidR="00F15FC0" w:rsidRPr="00C66A9B" w:rsidRDefault="00F15FC0" w:rsidP="00902437">
            <w:pPr>
              <w:tabs>
                <w:tab w:val="left" w:pos="360"/>
              </w:tabs>
              <w:spacing w:after="80"/>
              <w:jc w:val="both"/>
              <w:rPr>
                <w:rFonts w:ascii="Latha" w:eastAsia="Calibri" w:hAnsi="Latha" w:cs="Latha"/>
                <w:color w:val="000000" w:themeColor="text1"/>
                <w:sz w:val="20"/>
                <w:szCs w:val="20"/>
              </w:rPr>
            </w:pPr>
            <w:r w:rsidRPr="00C66A9B">
              <w:rPr>
                <w:rFonts w:ascii="Latha" w:eastAsia="Calibri" w:hAnsi="Latha" w:cs="Latha"/>
                <w:b/>
                <w:color w:val="000000" w:themeColor="text1"/>
                <w:sz w:val="20"/>
                <w:szCs w:val="20"/>
              </w:rPr>
              <w:t>Study Design</w:t>
            </w:r>
            <w:r w:rsidR="00374434" w:rsidRPr="00C66A9B">
              <w:rPr>
                <w:rFonts w:ascii="Latha" w:eastAsia="Calibri" w:hAnsi="Latha" w:cs="Latha"/>
                <w:b/>
                <w:color w:val="000000" w:themeColor="text1"/>
                <w:sz w:val="20"/>
                <w:szCs w:val="20"/>
              </w:rPr>
              <w:t>:</w:t>
            </w:r>
            <w:r w:rsidR="00B07AC3" w:rsidRPr="00C66A9B">
              <w:rPr>
                <w:rFonts w:ascii="Latha" w:eastAsia="Calibri" w:hAnsi="Latha" w:cs="Latha"/>
                <w:b/>
                <w:color w:val="000000" w:themeColor="text1"/>
                <w:sz w:val="20"/>
                <w:szCs w:val="20"/>
              </w:rPr>
              <w:t xml:space="preserve"> </w:t>
            </w:r>
            <w:r w:rsidR="00C476B0" w:rsidRPr="00C66A9B">
              <w:rPr>
                <w:rFonts w:ascii="Latha" w:eastAsia="Calibri" w:hAnsi="Latha" w:cs="Latha"/>
                <w:color w:val="000000" w:themeColor="text1"/>
                <w:sz w:val="20"/>
                <w:szCs w:val="20"/>
              </w:rPr>
              <w:t xml:space="preserve">Quasi experimental </w:t>
            </w:r>
            <w:r w:rsidRPr="00C66A9B">
              <w:rPr>
                <w:rFonts w:ascii="Latha" w:eastAsia="Calibri" w:hAnsi="Latha" w:cs="Latha"/>
                <w:color w:val="000000" w:themeColor="text1"/>
                <w:sz w:val="20"/>
                <w:szCs w:val="20"/>
              </w:rPr>
              <w:t>Study.</w:t>
            </w:r>
          </w:p>
          <w:p w:rsidR="00F15FC0" w:rsidRPr="00C66A9B" w:rsidRDefault="00F15FC0" w:rsidP="00902437">
            <w:pPr>
              <w:tabs>
                <w:tab w:val="left" w:pos="360"/>
              </w:tabs>
              <w:spacing w:after="80"/>
              <w:jc w:val="both"/>
              <w:rPr>
                <w:rFonts w:ascii="Latha" w:eastAsia="Calibri" w:hAnsi="Latha" w:cs="Latha"/>
                <w:color w:val="000000" w:themeColor="text1"/>
                <w:sz w:val="20"/>
                <w:szCs w:val="20"/>
              </w:rPr>
            </w:pPr>
            <w:r w:rsidRPr="00C66A9B">
              <w:rPr>
                <w:rFonts w:ascii="Latha" w:eastAsia="Calibri" w:hAnsi="Latha" w:cs="Latha"/>
                <w:b/>
                <w:color w:val="000000" w:themeColor="text1"/>
                <w:sz w:val="20"/>
                <w:szCs w:val="20"/>
              </w:rPr>
              <w:t xml:space="preserve">Place </w:t>
            </w:r>
            <w:r w:rsidR="00E82A8E" w:rsidRPr="00C66A9B">
              <w:rPr>
                <w:rFonts w:ascii="Latha" w:eastAsia="Calibri" w:hAnsi="Latha" w:cs="Latha"/>
                <w:b/>
                <w:color w:val="000000" w:themeColor="text1"/>
                <w:sz w:val="20"/>
                <w:szCs w:val="20"/>
              </w:rPr>
              <w:t>and Duration of Study:</w:t>
            </w:r>
            <w:r w:rsidR="00B07AC3" w:rsidRPr="00C66A9B">
              <w:rPr>
                <w:rFonts w:ascii="Latha" w:eastAsia="Calibri" w:hAnsi="Latha" w:cs="Latha"/>
                <w:b/>
                <w:color w:val="000000" w:themeColor="text1"/>
                <w:sz w:val="20"/>
                <w:szCs w:val="20"/>
              </w:rPr>
              <w:t xml:space="preserve"> </w:t>
            </w:r>
            <w:r w:rsidRPr="00C66A9B">
              <w:rPr>
                <w:rFonts w:ascii="Latha" w:eastAsia="Calibri" w:hAnsi="Latha" w:cs="Latha"/>
                <w:color w:val="000000" w:themeColor="text1"/>
                <w:sz w:val="20"/>
                <w:szCs w:val="20"/>
              </w:rPr>
              <w:t>Mayo Hospital Lahore, Lahore General Hospital, Armed Forces Institute of Ophthalmology, Rawalpindi, Pakistan</w:t>
            </w:r>
            <w:r w:rsidR="00B07AC3" w:rsidRPr="00C66A9B">
              <w:rPr>
                <w:rFonts w:ascii="Latha" w:eastAsia="Calibri" w:hAnsi="Latha" w:cs="Latha"/>
                <w:color w:val="000000" w:themeColor="text1"/>
                <w:sz w:val="20"/>
                <w:szCs w:val="20"/>
              </w:rPr>
              <w:t xml:space="preserve"> </w:t>
            </w:r>
            <w:r w:rsidRPr="00C66A9B">
              <w:rPr>
                <w:rFonts w:ascii="Latha" w:eastAsia="Calibri" w:hAnsi="Latha" w:cs="Latha"/>
                <w:color w:val="000000" w:themeColor="text1"/>
                <w:sz w:val="20"/>
                <w:szCs w:val="20"/>
              </w:rPr>
              <w:t>October 2010 to August 2016.</w:t>
            </w:r>
          </w:p>
          <w:p w:rsidR="00F15FC0" w:rsidRPr="00C66A9B" w:rsidRDefault="00F15FC0" w:rsidP="00902437">
            <w:pPr>
              <w:tabs>
                <w:tab w:val="left" w:pos="360"/>
              </w:tabs>
              <w:spacing w:after="80"/>
              <w:jc w:val="both"/>
              <w:rPr>
                <w:rFonts w:ascii="Latha" w:eastAsia="Calibri" w:hAnsi="Latha" w:cs="Latha"/>
                <w:color w:val="000000" w:themeColor="text1"/>
                <w:sz w:val="20"/>
                <w:szCs w:val="20"/>
              </w:rPr>
            </w:pPr>
            <w:r w:rsidRPr="00C66A9B">
              <w:rPr>
                <w:rFonts w:ascii="Latha" w:eastAsia="Calibri" w:hAnsi="Latha" w:cs="Latha"/>
                <w:b/>
                <w:color w:val="000000" w:themeColor="text1"/>
                <w:sz w:val="20"/>
                <w:szCs w:val="20"/>
              </w:rPr>
              <w:t xml:space="preserve">Material and </w:t>
            </w:r>
            <w:r w:rsidR="00374434" w:rsidRPr="00C66A9B">
              <w:rPr>
                <w:rFonts w:ascii="Latha" w:eastAsia="Calibri" w:hAnsi="Latha" w:cs="Latha"/>
                <w:b/>
                <w:color w:val="000000" w:themeColor="text1"/>
                <w:sz w:val="20"/>
                <w:szCs w:val="20"/>
              </w:rPr>
              <w:t>Methods</w:t>
            </w:r>
            <w:r w:rsidRPr="00C66A9B">
              <w:rPr>
                <w:rFonts w:ascii="Latha" w:eastAsia="Calibri" w:hAnsi="Latha" w:cs="Latha"/>
                <w:b/>
                <w:color w:val="000000" w:themeColor="text1"/>
                <w:sz w:val="20"/>
                <w:szCs w:val="20"/>
              </w:rPr>
              <w:t>:</w:t>
            </w:r>
            <w:r w:rsidR="009A482E" w:rsidRPr="00C66A9B">
              <w:rPr>
                <w:rFonts w:ascii="Latha" w:eastAsia="Calibri" w:hAnsi="Latha" w:cs="Latha"/>
                <w:b/>
                <w:color w:val="000000" w:themeColor="text1"/>
                <w:sz w:val="20"/>
                <w:szCs w:val="20"/>
              </w:rPr>
              <w:t xml:space="preserve"> </w:t>
            </w:r>
            <w:r w:rsidRPr="00C66A9B">
              <w:rPr>
                <w:rFonts w:ascii="Latha" w:eastAsia="Calibri" w:hAnsi="Latha" w:cs="Latha"/>
                <w:color w:val="000000" w:themeColor="text1"/>
                <w:sz w:val="20"/>
                <w:szCs w:val="20"/>
              </w:rPr>
              <w:t>Patients with suspected conjunctival gro</w:t>
            </w:r>
            <w:r w:rsidR="009F7475" w:rsidRPr="00C66A9B">
              <w:rPr>
                <w:rFonts w:ascii="Latha" w:eastAsia="Calibri" w:hAnsi="Latha" w:cs="Latha"/>
                <w:color w:val="000000" w:themeColor="text1"/>
                <w:sz w:val="20"/>
                <w:szCs w:val="20"/>
              </w:rPr>
              <w:t xml:space="preserve">wth underwent incisional biopsy. </w:t>
            </w:r>
            <w:r w:rsidR="00503953" w:rsidRPr="00C66A9B">
              <w:rPr>
                <w:rFonts w:ascii="Latha" w:eastAsia="Calibri" w:hAnsi="Latha" w:cs="Latha"/>
                <w:color w:val="000000" w:themeColor="text1"/>
                <w:sz w:val="20"/>
                <w:szCs w:val="20"/>
              </w:rPr>
              <w:t xml:space="preserve">Ninety-one eyes of 88 patients were included in </w:t>
            </w:r>
            <w:r w:rsidR="009F7475" w:rsidRPr="00C66A9B">
              <w:rPr>
                <w:rFonts w:ascii="Latha" w:eastAsia="Calibri" w:hAnsi="Latha" w:cs="Latha"/>
                <w:color w:val="000000" w:themeColor="text1"/>
                <w:sz w:val="20"/>
                <w:szCs w:val="20"/>
              </w:rPr>
              <w:t xml:space="preserve">the </w:t>
            </w:r>
            <w:r w:rsidR="00503953" w:rsidRPr="00C66A9B">
              <w:rPr>
                <w:rFonts w:ascii="Latha" w:eastAsia="Calibri" w:hAnsi="Latha" w:cs="Latha"/>
                <w:color w:val="000000" w:themeColor="text1"/>
                <w:sz w:val="20"/>
                <w:szCs w:val="20"/>
              </w:rPr>
              <w:t xml:space="preserve">study. </w:t>
            </w:r>
            <w:r w:rsidR="00D543C1" w:rsidRPr="00C66A9B">
              <w:rPr>
                <w:rFonts w:ascii="Latha" w:eastAsia="Calibri" w:hAnsi="Latha" w:cs="Latha"/>
                <w:color w:val="000000" w:themeColor="text1"/>
                <w:sz w:val="20"/>
                <w:szCs w:val="20"/>
              </w:rPr>
              <w:t xml:space="preserve">The patients with suspected conjunctival growths underwent incisional or excisional Biopsy +/- cryotherapy. </w:t>
            </w:r>
            <w:r w:rsidRPr="00C66A9B">
              <w:rPr>
                <w:rFonts w:ascii="Latha" w:eastAsia="Calibri" w:hAnsi="Latha" w:cs="Latha"/>
                <w:color w:val="000000" w:themeColor="text1"/>
                <w:sz w:val="20"/>
                <w:szCs w:val="20"/>
              </w:rPr>
              <w:t xml:space="preserve">After confirming the diagnosis of Ocular Surface Squamous Neoplasia (OSSN), on </w:t>
            </w:r>
            <w:r w:rsidR="009F6764" w:rsidRPr="00C66A9B">
              <w:rPr>
                <w:rFonts w:ascii="Latha" w:eastAsia="Calibri" w:hAnsi="Latha" w:cs="Latha"/>
                <w:color w:val="000000" w:themeColor="text1"/>
                <w:sz w:val="20"/>
                <w:szCs w:val="20"/>
              </w:rPr>
              <w:t>h</w:t>
            </w:r>
            <w:r w:rsidRPr="00C66A9B">
              <w:rPr>
                <w:rFonts w:ascii="Latha" w:eastAsia="Calibri" w:hAnsi="Latha" w:cs="Latha"/>
                <w:color w:val="000000" w:themeColor="text1"/>
                <w:sz w:val="20"/>
                <w:szCs w:val="20"/>
              </w:rPr>
              <w:t>istopathology, case</w:t>
            </w:r>
            <w:r w:rsidR="00E82A8E" w:rsidRPr="00C66A9B">
              <w:rPr>
                <w:rFonts w:ascii="Latha" w:eastAsia="Calibri" w:hAnsi="Latha" w:cs="Latha"/>
                <w:color w:val="000000" w:themeColor="text1"/>
                <w:sz w:val="20"/>
                <w:szCs w:val="20"/>
              </w:rPr>
              <w:t>s</w:t>
            </w:r>
            <w:r w:rsidRPr="00C66A9B">
              <w:rPr>
                <w:rFonts w:ascii="Latha" w:eastAsia="Calibri" w:hAnsi="Latha" w:cs="Latha"/>
                <w:color w:val="000000" w:themeColor="text1"/>
                <w:sz w:val="20"/>
                <w:szCs w:val="20"/>
              </w:rPr>
              <w:t xml:space="preserve"> w</w:t>
            </w:r>
            <w:r w:rsidR="00E82A8E" w:rsidRPr="00C66A9B">
              <w:rPr>
                <w:rFonts w:ascii="Latha" w:eastAsia="Calibri" w:hAnsi="Latha" w:cs="Latha"/>
                <w:color w:val="000000" w:themeColor="text1"/>
                <w:sz w:val="20"/>
                <w:szCs w:val="20"/>
              </w:rPr>
              <w:t>ere</w:t>
            </w:r>
            <w:r w:rsidRPr="00C66A9B">
              <w:rPr>
                <w:rFonts w:ascii="Latha" w:eastAsia="Calibri" w:hAnsi="Latha" w:cs="Latha"/>
                <w:color w:val="000000" w:themeColor="text1"/>
                <w:sz w:val="20"/>
                <w:szCs w:val="20"/>
              </w:rPr>
              <w:t xml:space="preserve"> inducted in the study. Intralesional/peri-lesional Interferon</w:t>
            </w:r>
            <w:r w:rsidR="00993274" w:rsidRPr="00C66A9B">
              <w:rPr>
                <w:rFonts w:ascii="Latha" w:eastAsia="Calibri" w:hAnsi="Latha" w:cs="Latha"/>
                <w:color w:val="000000" w:themeColor="text1"/>
                <w:sz w:val="20"/>
                <w:szCs w:val="20"/>
              </w:rPr>
              <w:t xml:space="preserve"> </w:t>
            </w:r>
            <w:r w:rsidRPr="00C66A9B">
              <w:rPr>
                <w:rFonts w:ascii="Latha" w:eastAsia="Calibri" w:hAnsi="Latha" w:cs="Latha"/>
                <w:color w:val="000000" w:themeColor="text1"/>
                <w:sz w:val="20"/>
                <w:szCs w:val="20"/>
              </w:rPr>
              <w:t xml:space="preserve">(IFN) Alpha-2b was given to the patients weekly along with interferon Alpha-2b topical drops four times daily, for </w:t>
            </w:r>
            <w:r w:rsidR="00503953" w:rsidRPr="00C66A9B">
              <w:rPr>
                <w:rFonts w:ascii="Latha" w:eastAsia="Calibri" w:hAnsi="Latha" w:cs="Latha"/>
                <w:color w:val="000000" w:themeColor="text1"/>
                <w:sz w:val="20"/>
                <w:szCs w:val="20"/>
              </w:rPr>
              <w:t>t</w:t>
            </w:r>
            <w:r w:rsidRPr="00C66A9B">
              <w:rPr>
                <w:rFonts w:ascii="Latha" w:eastAsia="Calibri" w:hAnsi="Latha" w:cs="Latha"/>
                <w:color w:val="000000" w:themeColor="text1"/>
                <w:sz w:val="20"/>
                <w:szCs w:val="20"/>
              </w:rPr>
              <w:t>hree months. These patients were followed</w:t>
            </w:r>
            <w:r w:rsidR="009F6764" w:rsidRPr="00C66A9B">
              <w:rPr>
                <w:rFonts w:ascii="Latha" w:eastAsia="Calibri" w:hAnsi="Latha" w:cs="Latha"/>
                <w:color w:val="000000" w:themeColor="text1"/>
                <w:sz w:val="20"/>
                <w:szCs w:val="20"/>
              </w:rPr>
              <w:t>-up</w:t>
            </w:r>
            <w:r w:rsidRPr="00C66A9B">
              <w:rPr>
                <w:rFonts w:ascii="Latha" w:eastAsia="Calibri" w:hAnsi="Latha" w:cs="Latha"/>
                <w:color w:val="000000" w:themeColor="text1"/>
                <w:sz w:val="20"/>
                <w:szCs w:val="20"/>
              </w:rPr>
              <w:t xml:space="preserve"> in res</w:t>
            </w:r>
            <w:r w:rsidR="00503953" w:rsidRPr="00C66A9B">
              <w:rPr>
                <w:rFonts w:ascii="Latha" w:eastAsia="Calibri" w:hAnsi="Latha" w:cs="Latha"/>
                <w:color w:val="000000" w:themeColor="text1"/>
                <w:sz w:val="20"/>
                <w:szCs w:val="20"/>
              </w:rPr>
              <w:t>pective hospitals and examined f</w:t>
            </w:r>
            <w:r w:rsidRPr="00C66A9B">
              <w:rPr>
                <w:rFonts w:ascii="Latha" w:eastAsia="Calibri" w:hAnsi="Latha" w:cs="Latha"/>
                <w:color w:val="000000" w:themeColor="text1"/>
                <w:sz w:val="20"/>
                <w:szCs w:val="20"/>
              </w:rPr>
              <w:t>or resolution or recurrence of lesion for atleast three (03) months.</w:t>
            </w:r>
          </w:p>
          <w:p w:rsidR="00F15FC0" w:rsidRPr="00C66A9B" w:rsidRDefault="00F15FC0" w:rsidP="00902437">
            <w:pPr>
              <w:tabs>
                <w:tab w:val="left" w:pos="360"/>
              </w:tabs>
              <w:spacing w:after="80"/>
              <w:jc w:val="both"/>
              <w:rPr>
                <w:rFonts w:ascii="Latha" w:eastAsia="Calibri" w:hAnsi="Latha" w:cs="Latha"/>
                <w:color w:val="000000" w:themeColor="text1"/>
                <w:sz w:val="20"/>
                <w:szCs w:val="20"/>
              </w:rPr>
            </w:pPr>
            <w:r w:rsidRPr="00C66A9B">
              <w:rPr>
                <w:rFonts w:ascii="Latha" w:eastAsia="Calibri" w:hAnsi="Latha" w:cs="Latha"/>
                <w:b/>
                <w:color w:val="000000" w:themeColor="text1"/>
                <w:sz w:val="20"/>
                <w:szCs w:val="20"/>
              </w:rPr>
              <w:t xml:space="preserve">Results: </w:t>
            </w:r>
            <w:r w:rsidR="007453EA" w:rsidRPr="00C66A9B">
              <w:rPr>
                <w:rFonts w:ascii="Latha" w:eastAsia="Calibri" w:hAnsi="Latha" w:cs="Latha"/>
                <w:color w:val="000000" w:themeColor="text1"/>
                <w:sz w:val="20"/>
                <w:szCs w:val="20"/>
              </w:rPr>
              <w:t xml:space="preserve">Out of 88 patients, </w:t>
            </w:r>
            <w:r w:rsidR="00E82A8E" w:rsidRPr="00C66A9B">
              <w:rPr>
                <w:rFonts w:ascii="Latha" w:eastAsia="Calibri" w:hAnsi="Latha" w:cs="Latha"/>
                <w:color w:val="000000" w:themeColor="text1"/>
                <w:sz w:val="20"/>
                <w:szCs w:val="20"/>
              </w:rPr>
              <w:t xml:space="preserve">29 </w:t>
            </w:r>
            <w:r w:rsidR="007453EA" w:rsidRPr="00C66A9B">
              <w:rPr>
                <w:rFonts w:ascii="Latha" w:eastAsia="Calibri" w:hAnsi="Latha" w:cs="Latha"/>
                <w:color w:val="000000" w:themeColor="text1"/>
                <w:sz w:val="20"/>
                <w:szCs w:val="20"/>
              </w:rPr>
              <w:t xml:space="preserve">were females and </w:t>
            </w:r>
            <w:r w:rsidR="00E82A8E" w:rsidRPr="00C66A9B">
              <w:rPr>
                <w:rFonts w:ascii="Latha" w:eastAsia="Calibri" w:hAnsi="Latha" w:cs="Latha"/>
                <w:color w:val="000000" w:themeColor="text1"/>
                <w:sz w:val="20"/>
                <w:szCs w:val="20"/>
              </w:rPr>
              <w:t xml:space="preserve">59 </w:t>
            </w:r>
            <w:r w:rsidR="007453EA" w:rsidRPr="00C66A9B">
              <w:rPr>
                <w:rFonts w:ascii="Latha" w:eastAsia="Calibri" w:hAnsi="Latha" w:cs="Latha"/>
                <w:color w:val="000000" w:themeColor="text1"/>
                <w:sz w:val="20"/>
                <w:szCs w:val="20"/>
              </w:rPr>
              <w:t>were mal</w:t>
            </w:r>
            <w:r w:rsidR="00902978" w:rsidRPr="00C66A9B">
              <w:rPr>
                <w:rFonts w:ascii="Latha" w:eastAsia="Calibri" w:hAnsi="Latha" w:cs="Latha"/>
                <w:color w:val="000000" w:themeColor="text1"/>
                <w:sz w:val="20"/>
                <w:szCs w:val="20"/>
              </w:rPr>
              <w:t>es. The age of the patients was</w:t>
            </w:r>
            <w:r w:rsidR="007453EA" w:rsidRPr="00C66A9B">
              <w:rPr>
                <w:rFonts w:ascii="Latha" w:eastAsia="Calibri" w:hAnsi="Latha" w:cs="Latha"/>
                <w:color w:val="000000" w:themeColor="text1"/>
                <w:sz w:val="20"/>
                <w:szCs w:val="20"/>
              </w:rPr>
              <w:t xml:space="preserve"> between 52 to 76 years. Eighty eyes tolerated and responded well to the treatment. There was recurrence in 08 eyes</w:t>
            </w:r>
            <w:r w:rsidR="00C476B0" w:rsidRPr="00C66A9B">
              <w:rPr>
                <w:rFonts w:ascii="Latha" w:eastAsia="Calibri" w:hAnsi="Latha" w:cs="Latha"/>
                <w:color w:val="000000" w:themeColor="text1"/>
                <w:sz w:val="20"/>
                <w:szCs w:val="20"/>
              </w:rPr>
              <w:t xml:space="preserve">, </w:t>
            </w:r>
            <w:r w:rsidR="007453EA" w:rsidRPr="00C66A9B">
              <w:rPr>
                <w:rFonts w:ascii="Latha" w:eastAsia="Calibri" w:hAnsi="Latha" w:cs="Latha"/>
                <w:color w:val="000000" w:themeColor="text1"/>
                <w:sz w:val="20"/>
                <w:szCs w:val="20"/>
              </w:rPr>
              <w:t xml:space="preserve">which had advanced squamous </w:t>
            </w:r>
            <w:r w:rsidR="00902978" w:rsidRPr="00C66A9B">
              <w:rPr>
                <w:rFonts w:ascii="Latha" w:eastAsia="Calibri" w:hAnsi="Latha" w:cs="Latha"/>
                <w:color w:val="000000" w:themeColor="text1"/>
                <w:sz w:val="20"/>
                <w:szCs w:val="20"/>
              </w:rPr>
              <w:t>cell neoplasia. Three patients were l</w:t>
            </w:r>
            <w:r w:rsidR="007453EA" w:rsidRPr="00C66A9B">
              <w:rPr>
                <w:rFonts w:ascii="Latha" w:eastAsia="Calibri" w:hAnsi="Latha" w:cs="Latha"/>
                <w:color w:val="000000" w:themeColor="text1"/>
                <w:sz w:val="20"/>
                <w:szCs w:val="20"/>
              </w:rPr>
              <w:t xml:space="preserve">ost to follow up. Mean resolution time of tumor was 3 months and mean follow up time was 12 months with range of 3 months to 5 years. </w:t>
            </w:r>
            <w:r w:rsidR="00237AEC" w:rsidRPr="00C66A9B">
              <w:rPr>
                <w:rFonts w:ascii="Latha" w:eastAsia="Calibri" w:hAnsi="Latha" w:cs="Latha"/>
                <w:color w:val="000000" w:themeColor="text1"/>
                <w:sz w:val="20"/>
                <w:szCs w:val="20"/>
              </w:rPr>
              <w:t>The side effects recorded in our study were filamentary keratitis</w:t>
            </w:r>
            <w:r w:rsidR="009F6764" w:rsidRPr="00C66A9B">
              <w:rPr>
                <w:rFonts w:ascii="Latha" w:eastAsia="Calibri" w:hAnsi="Latha" w:cs="Latha"/>
                <w:color w:val="000000" w:themeColor="text1"/>
                <w:sz w:val="20"/>
                <w:szCs w:val="20"/>
              </w:rPr>
              <w:t xml:space="preserve">, </w:t>
            </w:r>
            <w:r w:rsidR="00237AEC" w:rsidRPr="00C66A9B">
              <w:rPr>
                <w:rFonts w:ascii="Latha" w:eastAsia="Calibri" w:hAnsi="Latha" w:cs="Latha"/>
                <w:color w:val="000000" w:themeColor="text1"/>
                <w:sz w:val="20"/>
                <w:szCs w:val="20"/>
              </w:rPr>
              <w:t>conjunctivitis</w:t>
            </w:r>
            <w:r w:rsidR="00EB342C" w:rsidRPr="00C66A9B">
              <w:rPr>
                <w:rFonts w:ascii="Latha" w:eastAsia="Calibri" w:hAnsi="Latha" w:cs="Latha"/>
                <w:color w:val="000000" w:themeColor="text1"/>
                <w:sz w:val="20"/>
                <w:szCs w:val="20"/>
              </w:rPr>
              <w:t xml:space="preserve"> </w:t>
            </w:r>
            <w:r w:rsidR="00237AEC" w:rsidRPr="00C66A9B">
              <w:rPr>
                <w:rFonts w:ascii="Latha" w:eastAsia="Calibri" w:hAnsi="Latha" w:cs="Latha"/>
                <w:color w:val="000000" w:themeColor="text1"/>
                <w:sz w:val="20"/>
                <w:szCs w:val="20"/>
              </w:rPr>
              <w:t>a</w:t>
            </w:r>
            <w:r w:rsidR="009F6764" w:rsidRPr="00C66A9B">
              <w:rPr>
                <w:rFonts w:ascii="Latha" w:eastAsia="Calibri" w:hAnsi="Latha" w:cs="Latha"/>
                <w:color w:val="000000" w:themeColor="text1"/>
                <w:sz w:val="20"/>
                <w:szCs w:val="20"/>
              </w:rPr>
              <w:t>nd pyogenic granuloma.</w:t>
            </w:r>
          </w:p>
          <w:p w:rsidR="00F15FC0" w:rsidRPr="00C66A9B" w:rsidRDefault="00F15FC0" w:rsidP="00902437">
            <w:pPr>
              <w:tabs>
                <w:tab w:val="left" w:pos="360"/>
              </w:tabs>
              <w:spacing w:after="80"/>
              <w:jc w:val="both"/>
              <w:rPr>
                <w:rFonts w:ascii="Latha" w:eastAsia="Calibri" w:hAnsi="Latha" w:cs="Latha"/>
                <w:color w:val="000000" w:themeColor="text1"/>
                <w:sz w:val="20"/>
                <w:szCs w:val="20"/>
              </w:rPr>
            </w:pPr>
            <w:r w:rsidRPr="00C66A9B">
              <w:rPr>
                <w:rFonts w:ascii="Latha" w:eastAsia="Calibri" w:hAnsi="Latha" w:cs="Latha"/>
                <w:b/>
                <w:color w:val="000000" w:themeColor="text1"/>
                <w:sz w:val="20"/>
                <w:szCs w:val="20"/>
              </w:rPr>
              <w:lastRenderedPageBreak/>
              <w:t>Conclusion:</w:t>
            </w:r>
            <w:r w:rsidRPr="00C66A9B">
              <w:rPr>
                <w:rFonts w:ascii="Latha" w:eastAsia="Calibri" w:hAnsi="Latha" w:cs="Latha"/>
                <w:color w:val="000000" w:themeColor="text1"/>
                <w:sz w:val="20"/>
                <w:szCs w:val="20"/>
              </w:rPr>
              <w:t xml:space="preserve"> For the management of Ocular surface squamous Neoplasia IFN alpha 2 b is safe and effective choice with low recurrence rates.</w:t>
            </w:r>
          </w:p>
          <w:p w:rsidR="001152AA" w:rsidRPr="00C66A9B" w:rsidRDefault="00F15FC0" w:rsidP="008211CA">
            <w:pPr>
              <w:tabs>
                <w:tab w:val="left" w:pos="360"/>
              </w:tabs>
              <w:jc w:val="both"/>
              <w:rPr>
                <w:rFonts w:ascii="Latha" w:eastAsia="Batang" w:hAnsi="Latha" w:cs="Latha" w:hint="eastAsia"/>
                <w:color w:val="000000" w:themeColor="text1"/>
                <w:sz w:val="20"/>
              </w:rPr>
            </w:pPr>
            <w:r w:rsidRPr="00C66A9B">
              <w:rPr>
                <w:rFonts w:ascii="Latha" w:eastAsia="Calibri" w:hAnsi="Latha" w:cs="Latha"/>
                <w:b/>
                <w:color w:val="000000" w:themeColor="text1"/>
                <w:sz w:val="20"/>
                <w:szCs w:val="20"/>
              </w:rPr>
              <w:t xml:space="preserve">Key </w:t>
            </w:r>
            <w:r w:rsidR="00213F8B" w:rsidRPr="00C66A9B">
              <w:rPr>
                <w:rFonts w:ascii="Latha" w:eastAsia="Calibri" w:hAnsi="Latha" w:cs="Latha"/>
                <w:b/>
                <w:color w:val="000000" w:themeColor="text1"/>
                <w:sz w:val="20"/>
                <w:szCs w:val="20"/>
              </w:rPr>
              <w:t>Words</w:t>
            </w:r>
            <w:r w:rsidRPr="00C66A9B">
              <w:rPr>
                <w:rFonts w:ascii="Latha" w:eastAsia="Calibri" w:hAnsi="Latha" w:cs="Latha"/>
                <w:b/>
                <w:color w:val="000000" w:themeColor="text1"/>
                <w:sz w:val="20"/>
                <w:szCs w:val="20"/>
              </w:rPr>
              <w:t xml:space="preserve">: </w:t>
            </w:r>
            <w:r w:rsidRPr="00C66A9B">
              <w:rPr>
                <w:rFonts w:ascii="Latha" w:eastAsia="Calibri" w:hAnsi="Latha" w:cs="Latha"/>
                <w:iCs/>
                <w:color w:val="000000" w:themeColor="text1"/>
                <w:sz w:val="20"/>
                <w:szCs w:val="20"/>
              </w:rPr>
              <w:t>Conjunctival squamous cell carcinoma, Conjunctival intraepithelial neoplasia</w:t>
            </w:r>
            <w:r w:rsidR="005E350D" w:rsidRPr="00C66A9B">
              <w:rPr>
                <w:rFonts w:ascii="Latha" w:eastAsia="Calibri" w:hAnsi="Latha" w:cs="Latha"/>
                <w:iCs/>
                <w:color w:val="000000" w:themeColor="text1"/>
                <w:sz w:val="20"/>
                <w:szCs w:val="20"/>
              </w:rPr>
              <w:t xml:space="preserve"> </w:t>
            </w:r>
            <w:r w:rsidRPr="00C66A9B">
              <w:rPr>
                <w:rFonts w:ascii="Latha" w:eastAsia="Calibri" w:hAnsi="Latha" w:cs="Latha"/>
                <w:iCs/>
                <w:color w:val="000000" w:themeColor="text1"/>
                <w:sz w:val="20"/>
                <w:szCs w:val="20"/>
              </w:rPr>
              <w:t>(CIN),</w:t>
            </w:r>
            <w:r w:rsidR="00DB794B" w:rsidRPr="00C66A9B">
              <w:rPr>
                <w:rFonts w:ascii="Latha" w:eastAsia="Calibri" w:hAnsi="Latha" w:cs="Latha"/>
                <w:iCs/>
                <w:color w:val="000000" w:themeColor="text1"/>
                <w:sz w:val="20"/>
                <w:szCs w:val="20"/>
              </w:rPr>
              <w:t xml:space="preserve"> </w:t>
            </w:r>
            <w:r w:rsidRPr="00C66A9B">
              <w:rPr>
                <w:rFonts w:ascii="Latha" w:eastAsia="Calibri" w:hAnsi="Latha" w:cs="Latha"/>
                <w:iCs/>
                <w:color w:val="000000" w:themeColor="text1"/>
                <w:sz w:val="20"/>
                <w:szCs w:val="20"/>
              </w:rPr>
              <w:t>Ocular surface squamous neoplasia</w:t>
            </w:r>
            <w:r w:rsidR="00DB794B" w:rsidRPr="00C66A9B">
              <w:rPr>
                <w:rFonts w:ascii="Latha" w:eastAsia="Calibri" w:hAnsi="Latha" w:cs="Latha"/>
                <w:iCs/>
                <w:color w:val="000000" w:themeColor="text1"/>
                <w:sz w:val="20"/>
                <w:szCs w:val="20"/>
              </w:rPr>
              <w:t xml:space="preserve"> </w:t>
            </w:r>
            <w:r w:rsidRPr="00C66A9B">
              <w:rPr>
                <w:rFonts w:ascii="Latha" w:eastAsia="Calibri" w:hAnsi="Latha" w:cs="Latha"/>
                <w:iCs/>
                <w:color w:val="000000" w:themeColor="text1"/>
                <w:sz w:val="20"/>
                <w:szCs w:val="20"/>
              </w:rPr>
              <w:t>(OSSN), Interferon alpha-2b.</w:t>
            </w:r>
          </w:p>
        </w:tc>
      </w:tr>
    </w:tbl>
    <w:p w:rsidR="00E7791C" w:rsidRPr="00C66A9B" w:rsidRDefault="00E7791C" w:rsidP="00B92181">
      <w:pPr>
        <w:tabs>
          <w:tab w:val="left" w:pos="360"/>
        </w:tabs>
        <w:jc w:val="both"/>
        <w:rPr>
          <w:rFonts w:ascii="Book Antiqua" w:hAnsi="Book Antiqua" w:cs="Times New Roman"/>
          <w:bCs/>
          <w:color w:val="000000" w:themeColor="text1"/>
          <w:sz w:val="38"/>
          <w:szCs w:val="20"/>
        </w:rPr>
      </w:pPr>
    </w:p>
    <w:p w:rsidR="00503CE3" w:rsidRPr="00C66A9B" w:rsidRDefault="00503CE3" w:rsidP="00B92181">
      <w:pPr>
        <w:tabs>
          <w:tab w:val="left" w:pos="360"/>
        </w:tabs>
        <w:jc w:val="both"/>
        <w:rPr>
          <w:rFonts w:ascii="Book Antiqua" w:hAnsi="Book Antiqua" w:cs="Times New Roman"/>
          <w:bCs/>
          <w:color w:val="000000" w:themeColor="text1"/>
          <w:sz w:val="2"/>
          <w:szCs w:val="20"/>
        </w:rPr>
        <w:sectPr w:rsidR="00503CE3" w:rsidRPr="00C66A9B" w:rsidSect="00563F7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1440" w:left="1080" w:header="965" w:footer="965" w:gutter="0"/>
          <w:pgNumType w:start="248"/>
          <w:cols w:space="720"/>
          <w:titlePg/>
          <w:docGrid w:linePitch="360"/>
        </w:sectPr>
      </w:pPr>
    </w:p>
    <w:p w:rsidR="00186336" w:rsidRPr="00C66A9B" w:rsidRDefault="00186336" w:rsidP="00186336">
      <w:pPr>
        <w:keepNext/>
        <w:framePr w:dropCap="drop" w:lines="3" w:hSpace="115" w:wrap="around" w:vAnchor="text" w:hAnchor="text"/>
        <w:tabs>
          <w:tab w:val="left" w:pos="360"/>
        </w:tabs>
        <w:spacing w:line="745" w:lineRule="exact"/>
        <w:jc w:val="both"/>
        <w:textAlignment w:val="baseline"/>
        <w:rPr>
          <w:rFonts w:ascii="Book Antiqua" w:hAnsi="Book Antiqua"/>
          <w:color w:val="000000" w:themeColor="text1"/>
          <w:position w:val="-8"/>
          <w:sz w:val="90"/>
          <w:szCs w:val="20"/>
        </w:rPr>
      </w:pPr>
      <w:r w:rsidRPr="00C66A9B">
        <w:rPr>
          <w:rFonts w:ascii="Book Antiqua" w:hAnsi="Book Antiqua"/>
          <w:color w:val="000000" w:themeColor="text1"/>
          <w:position w:val="-8"/>
          <w:sz w:val="90"/>
          <w:szCs w:val="20"/>
        </w:rPr>
        <w:t>O</w:t>
      </w:r>
    </w:p>
    <w:p w:rsidR="0011007D" w:rsidRPr="00C66A9B" w:rsidRDefault="00212B62" w:rsidP="00D82938">
      <w:pPr>
        <w:tabs>
          <w:tab w:val="left" w:pos="360"/>
        </w:tabs>
        <w:spacing w:after="100"/>
        <w:jc w:val="both"/>
        <w:rPr>
          <w:rFonts w:ascii="Book Antiqua" w:hAnsi="Book Antiqua"/>
          <w:color w:val="000000" w:themeColor="text1"/>
          <w:sz w:val="20"/>
          <w:szCs w:val="20"/>
        </w:rPr>
      </w:pPr>
      <w:r w:rsidRPr="00C66A9B">
        <w:rPr>
          <w:rFonts w:ascii="Book Antiqua" w:hAnsi="Book Antiqua"/>
          <w:color w:val="000000" w:themeColor="text1"/>
          <w:sz w:val="20"/>
          <w:szCs w:val="20"/>
        </w:rPr>
        <w:t xml:space="preserve">cular surface squamous neoplasia encompasses a broad spectrum of neoplastic abnormalities which include squamous dysplasia, squamous cell carcinoma in situ, and invasive squamous cell carcinoma. </w:t>
      </w:r>
      <w:r w:rsidR="00BF38EC" w:rsidRPr="00C66A9B">
        <w:rPr>
          <w:rFonts w:ascii="Book Antiqua" w:eastAsia="Calibri" w:hAnsi="Book Antiqua" w:cs="Calibri"/>
          <w:color w:val="000000" w:themeColor="text1"/>
          <w:sz w:val="20"/>
          <w:szCs w:val="20"/>
        </w:rPr>
        <w:t xml:space="preserve">Squamous cell carcinoma of the conjunctiva includes neoplastic abnormalities that may cause severe morbidity to the patients. </w:t>
      </w:r>
      <w:r w:rsidRPr="00C66A9B">
        <w:rPr>
          <w:rFonts w:ascii="Book Antiqua" w:hAnsi="Book Antiqua"/>
          <w:color w:val="000000" w:themeColor="text1"/>
          <w:sz w:val="20"/>
          <w:szCs w:val="20"/>
        </w:rPr>
        <w:t>It</w:t>
      </w:r>
      <w:r w:rsidR="003B2996" w:rsidRPr="00C66A9B">
        <w:rPr>
          <w:rFonts w:ascii="Book Antiqua" w:hAnsi="Book Antiqua"/>
          <w:color w:val="000000" w:themeColor="text1"/>
          <w:sz w:val="20"/>
          <w:szCs w:val="20"/>
        </w:rPr>
        <w:t xml:space="preserve"> is the </w:t>
      </w:r>
      <w:r w:rsidRPr="00C66A9B">
        <w:rPr>
          <w:rFonts w:ascii="Book Antiqua" w:hAnsi="Book Antiqua"/>
          <w:color w:val="000000" w:themeColor="text1"/>
          <w:sz w:val="20"/>
          <w:szCs w:val="20"/>
        </w:rPr>
        <w:t>third most common conjunctival malignancy worldwide and is commonest in dark-skinned, Caucasians and in tropics</w:t>
      </w:r>
      <w:r w:rsidRPr="00C66A9B">
        <w:rPr>
          <w:rFonts w:ascii="Book Antiqua" w:hAnsi="Book Antiqua"/>
          <w:color w:val="000000" w:themeColor="text1"/>
          <w:sz w:val="20"/>
          <w:szCs w:val="20"/>
          <w:vertAlign w:val="superscript"/>
        </w:rPr>
        <w:t>1</w:t>
      </w:r>
      <w:r w:rsidR="00956FEB" w:rsidRPr="00C66A9B">
        <w:rPr>
          <w:rFonts w:ascii="Book Antiqua" w:hAnsi="Book Antiqua"/>
          <w:color w:val="000000" w:themeColor="text1"/>
          <w:sz w:val="20"/>
          <w:szCs w:val="20"/>
        </w:rPr>
        <w:t>.</w:t>
      </w:r>
      <w:r w:rsidR="00C37C02" w:rsidRPr="00C66A9B">
        <w:rPr>
          <w:rFonts w:ascii="Book Antiqua" w:hAnsi="Book Antiqua"/>
          <w:color w:val="000000" w:themeColor="text1"/>
          <w:sz w:val="20"/>
          <w:szCs w:val="20"/>
        </w:rPr>
        <w:t xml:space="preserve"> </w:t>
      </w:r>
      <w:r w:rsidR="00E32EAA" w:rsidRPr="00C66A9B">
        <w:rPr>
          <w:rFonts w:ascii="Book Antiqua" w:eastAsia="Calibri" w:hAnsi="Book Antiqua" w:cs="Calibri"/>
          <w:color w:val="000000" w:themeColor="text1"/>
          <w:sz w:val="20"/>
          <w:szCs w:val="20"/>
        </w:rPr>
        <w:t>It</w:t>
      </w:r>
      <w:r w:rsidR="00BF38EC" w:rsidRPr="00C66A9B">
        <w:rPr>
          <w:rFonts w:ascii="Book Antiqua" w:eastAsia="Calibri" w:hAnsi="Book Antiqua" w:cs="Calibri"/>
          <w:color w:val="000000" w:themeColor="text1"/>
          <w:sz w:val="20"/>
          <w:szCs w:val="20"/>
        </w:rPr>
        <w:t>s</w:t>
      </w:r>
      <w:r w:rsidR="00D67549">
        <w:rPr>
          <w:rFonts w:ascii="Book Antiqua" w:eastAsia="Calibri" w:hAnsi="Book Antiqua" w:cs="Calibri"/>
          <w:color w:val="000000" w:themeColor="text1"/>
          <w:sz w:val="20"/>
          <w:szCs w:val="20"/>
        </w:rPr>
        <w:t xml:space="preserve"> </w:t>
      </w:r>
      <w:r w:rsidR="001152AA" w:rsidRPr="00C66A9B">
        <w:rPr>
          <w:rFonts w:ascii="Book Antiqua" w:eastAsia="Calibri" w:hAnsi="Book Antiqua" w:cs="Calibri"/>
          <w:color w:val="000000" w:themeColor="text1"/>
          <w:sz w:val="20"/>
          <w:szCs w:val="20"/>
        </w:rPr>
        <w:t xml:space="preserve">incidence </w:t>
      </w:r>
      <w:r w:rsidR="00BF38EC" w:rsidRPr="00C66A9B">
        <w:rPr>
          <w:rFonts w:ascii="Book Antiqua" w:eastAsia="Calibri" w:hAnsi="Book Antiqua" w:cs="Calibri"/>
          <w:color w:val="000000" w:themeColor="text1"/>
          <w:sz w:val="20"/>
          <w:szCs w:val="20"/>
        </w:rPr>
        <w:t>is</w:t>
      </w:r>
      <w:r w:rsidR="001152AA" w:rsidRPr="00C66A9B">
        <w:rPr>
          <w:rFonts w:ascii="Book Antiqua" w:eastAsia="Calibri" w:hAnsi="Book Antiqua" w:cs="Calibri"/>
          <w:color w:val="000000" w:themeColor="text1"/>
          <w:sz w:val="20"/>
          <w:szCs w:val="20"/>
        </w:rPr>
        <w:t xml:space="preserve"> 37.3 per million</w:t>
      </w:r>
      <w:r w:rsidR="00E32EAA" w:rsidRPr="00C66A9B">
        <w:rPr>
          <w:rFonts w:ascii="Book Antiqua" w:eastAsia="Calibri" w:hAnsi="Book Antiqua" w:cs="Calibri"/>
          <w:color w:val="000000" w:themeColor="text1"/>
          <w:sz w:val="20"/>
          <w:szCs w:val="20"/>
        </w:rPr>
        <w:t xml:space="preserve"> eyes with ocular tumors</w:t>
      </w:r>
      <w:r w:rsidR="00E32EAA" w:rsidRPr="00C66A9B">
        <w:rPr>
          <w:rFonts w:ascii="Book Antiqua" w:eastAsia="Calibri" w:hAnsi="Book Antiqua" w:cs="Calibri"/>
          <w:color w:val="000000" w:themeColor="text1"/>
          <w:sz w:val="20"/>
          <w:szCs w:val="20"/>
          <w:vertAlign w:val="superscript"/>
        </w:rPr>
        <w:t>2</w:t>
      </w:r>
      <w:r w:rsidR="00956FEB" w:rsidRPr="00C66A9B">
        <w:rPr>
          <w:rFonts w:ascii="Book Antiqua" w:eastAsia="Calibri" w:hAnsi="Book Antiqua" w:cs="Calibri"/>
          <w:color w:val="000000" w:themeColor="text1"/>
          <w:sz w:val="20"/>
          <w:szCs w:val="20"/>
        </w:rPr>
        <w:t xml:space="preserve">. </w:t>
      </w:r>
      <w:r w:rsidR="00BF38EC" w:rsidRPr="00C66A9B">
        <w:rPr>
          <w:rFonts w:ascii="Book Antiqua" w:eastAsia="Calibri" w:hAnsi="Book Antiqua" w:cs="Calibri"/>
          <w:color w:val="000000" w:themeColor="text1"/>
          <w:sz w:val="20"/>
          <w:szCs w:val="20"/>
        </w:rPr>
        <w:t>Thorough</w:t>
      </w:r>
      <w:r w:rsidR="003E6700" w:rsidRPr="00C66A9B">
        <w:rPr>
          <w:rFonts w:ascii="Book Antiqua" w:eastAsia="Calibri" w:hAnsi="Book Antiqua" w:cs="Calibri"/>
          <w:color w:val="000000" w:themeColor="text1"/>
          <w:sz w:val="20"/>
          <w:szCs w:val="20"/>
        </w:rPr>
        <w:t xml:space="preserve"> </w:t>
      </w:r>
      <w:r w:rsidR="00BF38EC" w:rsidRPr="00C66A9B">
        <w:rPr>
          <w:rFonts w:ascii="Book Antiqua" w:eastAsia="Calibri" w:hAnsi="Book Antiqua" w:cs="Calibri"/>
          <w:color w:val="000000" w:themeColor="text1"/>
          <w:sz w:val="20"/>
          <w:szCs w:val="20"/>
        </w:rPr>
        <w:t>clinical assessment</w:t>
      </w:r>
      <w:r w:rsidR="00E32EAA" w:rsidRPr="00C66A9B">
        <w:rPr>
          <w:rFonts w:ascii="Book Antiqua" w:eastAsia="Calibri" w:hAnsi="Book Antiqua" w:cs="Calibri"/>
          <w:color w:val="000000" w:themeColor="text1"/>
          <w:sz w:val="20"/>
          <w:szCs w:val="20"/>
        </w:rPr>
        <w:t xml:space="preserve"> and early diagnosis is the key for preventing the vis</w:t>
      </w:r>
      <w:r w:rsidR="00BF38EC" w:rsidRPr="00C66A9B">
        <w:rPr>
          <w:rFonts w:ascii="Book Antiqua" w:eastAsia="Calibri" w:hAnsi="Book Antiqua" w:cs="Calibri"/>
          <w:color w:val="000000" w:themeColor="text1"/>
          <w:sz w:val="20"/>
          <w:szCs w:val="20"/>
        </w:rPr>
        <w:t>ual</w:t>
      </w:r>
      <w:r w:rsidR="00E32EAA" w:rsidRPr="00C66A9B">
        <w:rPr>
          <w:rFonts w:ascii="Book Antiqua" w:eastAsia="Calibri" w:hAnsi="Book Antiqua" w:cs="Calibri"/>
          <w:color w:val="000000" w:themeColor="text1"/>
          <w:sz w:val="20"/>
          <w:szCs w:val="20"/>
        </w:rPr>
        <w:t xml:space="preserve"> loss and morbidity in patients</w:t>
      </w:r>
      <w:r w:rsidR="00BF38EC" w:rsidRPr="00C66A9B">
        <w:rPr>
          <w:rFonts w:ascii="Book Antiqua" w:eastAsia="Calibri" w:hAnsi="Book Antiqua" w:cs="Calibri"/>
          <w:color w:val="000000" w:themeColor="text1"/>
          <w:sz w:val="20"/>
          <w:szCs w:val="20"/>
        </w:rPr>
        <w:t>.</w:t>
      </w:r>
      <w:r w:rsidR="003E6700" w:rsidRPr="00C66A9B">
        <w:rPr>
          <w:rFonts w:ascii="Book Antiqua" w:eastAsia="Calibri" w:hAnsi="Book Antiqua" w:cs="Calibri"/>
          <w:color w:val="000000" w:themeColor="text1"/>
          <w:sz w:val="20"/>
          <w:szCs w:val="20"/>
        </w:rPr>
        <w:t xml:space="preserve"> </w:t>
      </w:r>
      <w:r w:rsidR="003B2996" w:rsidRPr="00C66A9B">
        <w:rPr>
          <w:rFonts w:ascii="Book Antiqua" w:eastAsia="Calibri" w:hAnsi="Book Antiqua" w:cs="Calibri"/>
          <w:color w:val="000000" w:themeColor="text1"/>
          <w:sz w:val="20"/>
          <w:szCs w:val="20"/>
        </w:rPr>
        <w:t>P</w:t>
      </w:r>
      <w:r w:rsidR="00BF38EC" w:rsidRPr="00C66A9B">
        <w:rPr>
          <w:rFonts w:ascii="Book Antiqua" w:eastAsia="Calibri" w:hAnsi="Book Antiqua" w:cs="Calibri"/>
          <w:color w:val="000000" w:themeColor="text1"/>
          <w:sz w:val="20"/>
          <w:szCs w:val="20"/>
        </w:rPr>
        <w:t>ersons</w:t>
      </w:r>
      <w:r w:rsidR="00E32EAA" w:rsidRPr="00C66A9B">
        <w:rPr>
          <w:rFonts w:ascii="Book Antiqua" w:eastAsia="Calibri" w:hAnsi="Book Antiqua" w:cs="Calibri"/>
          <w:color w:val="000000" w:themeColor="text1"/>
          <w:sz w:val="20"/>
          <w:szCs w:val="20"/>
        </w:rPr>
        <w:t xml:space="preserve"> in </w:t>
      </w:r>
      <w:r w:rsidR="00BF38EC" w:rsidRPr="00C66A9B">
        <w:rPr>
          <w:rFonts w:ascii="Book Antiqua" w:eastAsia="Calibri" w:hAnsi="Book Antiqua" w:cs="Calibri"/>
          <w:color w:val="000000" w:themeColor="text1"/>
          <w:sz w:val="20"/>
          <w:szCs w:val="20"/>
        </w:rPr>
        <w:t xml:space="preserve">the </w:t>
      </w:r>
      <w:r w:rsidR="00E32EAA" w:rsidRPr="00C66A9B">
        <w:rPr>
          <w:rFonts w:ascii="Book Antiqua" w:eastAsia="Calibri" w:hAnsi="Book Antiqua" w:cs="Calibri"/>
          <w:color w:val="000000" w:themeColor="text1"/>
          <w:sz w:val="20"/>
          <w:szCs w:val="20"/>
        </w:rPr>
        <w:t xml:space="preserve">older age group, </w:t>
      </w:r>
      <w:r w:rsidR="00636F6F" w:rsidRPr="00C66A9B">
        <w:rPr>
          <w:rFonts w:ascii="Book Antiqua" w:eastAsia="Calibri" w:hAnsi="Book Antiqua" w:cs="Calibri"/>
          <w:color w:val="000000" w:themeColor="text1"/>
          <w:sz w:val="20"/>
          <w:szCs w:val="20"/>
        </w:rPr>
        <w:t xml:space="preserve">those who </w:t>
      </w:r>
      <w:r w:rsidR="00E32EAA" w:rsidRPr="00C66A9B">
        <w:rPr>
          <w:rFonts w:ascii="Book Antiqua" w:eastAsia="Calibri" w:hAnsi="Book Antiqua" w:cs="Calibri"/>
          <w:color w:val="000000" w:themeColor="text1"/>
          <w:sz w:val="20"/>
          <w:szCs w:val="20"/>
        </w:rPr>
        <w:t>ha</w:t>
      </w:r>
      <w:r w:rsidR="003B2996" w:rsidRPr="00C66A9B">
        <w:rPr>
          <w:rFonts w:ascii="Book Antiqua" w:eastAsia="Calibri" w:hAnsi="Book Antiqua" w:cs="Calibri"/>
          <w:color w:val="000000" w:themeColor="text1"/>
          <w:sz w:val="20"/>
          <w:szCs w:val="20"/>
        </w:rPr>
        <w:t xml:space="preserve">ve </w:t>
      </w:r>
      <w:r w:rsidR="0000272C" w:rsidRPr="00C66A9B">
        <w:rPr>
          <w:rFonts w:ascii="Book Antiqua" w:eastAsia="Calibri" w:hAnsi="Book Antiqua" w:cs="Calibri"/>
          <w:color w:val="000000" w:themeColor="text1"/>
          <w:sz w:val="20"/>
          <w:szCs w:val="20"/>
        </w:rPr>
        <w:t>UV-light exposure</w:t>
      </w:r>
      <w:r w:rsidR="00E32EAA" w:rsidRPr="00C66A9B">
        <w:rPr>
          <w:rFonts w:ascii="Book Antiqua" w:eastAsia="Calibri" w:hAnsi="Book Antiqua" w:cs="Calibri"/>
          <w:color w:val="000000" w:themeColor="text1"/>
          <w:sz w:val="20"/>
          <w:szCs w:val="20"/>
        </w:rPr>
        <w:t xml:space="preserve"> and are smokers have increased risk of developing ocular surface squamous neoplasia.</w:t>
      </w:r>
      <w:r w:rsidR="003E6700" w:rsidRPr="00C66A9B">
        <w:rPr>
          <w:rFonts w:ascii="Book Antiqua" w:eastAsia="Calibri" w:hAnsi="Book Antiqua" w:cs="Calibri"/>
          <w:color w:val="000000" w:themeColor="text1"/>
          <w:sz w:val="20"/>
          <w:szCs w:val="20"/>
        </w:rPr>
        <w:t xml:space="preserve"> </w:t>
      </w:r>
      <w:r w:rsidR="00956FEB" w:rsidRPr="00C66A9B">
        <w:rPr>
          <w:rFonts w:ascii="Book Antiqua" w:hAnsi="Book Antiqua"/>
          <w:color w:val="000000" w:themeColor="text1"/>
          <w:sz w:val="20"/>
          <w:szCs w:val="20"/>
        </w:rPr>
        <w:t>Recurrence rate after surgical excision within 2 years is 15-52% and associated with tissue disruption enhancing the ability of tumor cells to enter in the eye.</w:t>
      </w:r>
      <w:r w:rsidR="000D33D2" w:rsidRPr="00C66A9B">
        <w:rPr>
          <w:rFonts w:ascii="Book Antiqua" w:hAnsi="Book Antiqua"/>
          <w:color w:val="000000" w:themeColor="text1"/>
          <w:sz w:val="20"/>
          <w:szCs w:val="20"/>
        </w:rPr>
        <w:t xml:space="preserve"> </w:t>
      </w:r>
      <w:r w:rsidR="00E32EAA" w:rsidRPr="00C66A9B">
        <w:rPr>
          <w:rFonts w:ascii="Book Antiqua" w:eastAsia="Calibri" w:hAnsi="Book Antiqua" w:cs="Calibri"/>
          <w:color w:val="000000" w:themeColor="text1"/>
          <w:sz w:val="20"/>
          <w:szCs w:val="20"/>
        </w:rPr>
        <w:t>Previously,</w:t>
      </w:r>
      <w:r w:rsidR="000D33D2"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 xml:space="preserve">mitomycin-C </w:t>
      </w:r>
      <w:r w:rsidR="001F450C" w:rsidRPr="00C66A9B">
        <w:rPr>
          <w:rFonts w:ascii="Book Antiqua" w:eastAsia="Calibri" w:hAnsi="Book Antiqua" w:cs="Calibri"/>
          <w:color w:val="000000" w:themeColor="text1"/>
          <w:sz w:val="20"/>
          <w:szCs w:val="20"/>
        </w:rPr>
        <w:t>and 5-fluorouracil have</w:t>
      </w:r>
      <w:r w:rsidR="00E32EAA" w:rsidRPr="00C66A9B">
        <w:rPr>
          <w:rFonts w:ascii="Book Antiqua" w:eastAsia="Calibri" w:hAnsi="Book Antiqua" w:cs="Calibri"/>
          <w:color w:val="000000" w:themeColor="text1"/>
          <w:sz w:val="20"/>
          <w:szCs w:val="20"/>
        </w:rPr>
        <w:t xml:space="preserve"> been used with very good results but the complications associated with these drugs have alarmed the physicians</w:t>
      </w:r>
      <w:r w:rsidR="00503CE3" w:rsidRPr="00C66A9B">
        <w:rPr>
          <w:rFonts w:ascii="Book Antiqua" w:eastAsia="Calibri" w:hAnsi="Book Antiqua" w:cs="Calibri"/>
          <w:color w:val="000000" w:themeColor="text1"/>
          <w:sz w:val="20"/>
          <w:szCs w:val="20"/>
          <w:vertAlign w:val="superscript"/>
        </w:rPr>
        <w:t>5</w:t>
      </w:r>
      <w:r w:rsidR="001F450C" w:rsidRPr="00C66A9B">
        <w:rPr>
          <w:rFonts w:ascii="Book Antiqua" w:eastAsia="Calibri" w:hAnsi="Book Antiqua" w:cs="Calibri"/>
          <w:color w:val="000000" w:themeColor="text1"/>
          <w:sz w:val="20"/>
          <w:szCs w:val="20"/>
        </w:rPr>
        <w:t>. The c</w:t>
      </w:r>
      <w:r w:rsidR="00E32EAA" w:rsidRPr="00C66A9B">
        <w:rPr>
          <w:rFonts w:ascii="Book Antiqua" w:eastAsia="Calibri" w:hAnsi="Book Antiqua" w:cs="Calibri"/>
          <w:color w:val="000000" w:themeColor="text1"/>
          <w:sz w:val="20"/>
          <w:szCs w:val="20"/>
        </w:rPr>
        <w:t>omplications include</w:t>
      </w:r>
      <w:r w:rsidR="001F450C" w:rsidRPr="00C66A9B">
        <w:rPr>
          <w:rFonts w:ascii="Book Antiqua" w:eastAsia="Calibri" w:hAnsi="Book Antiqua" w:cs="Calibri"/>
          <w:color w:val="000000" w:themeColor="text1"/>
          <w:sz w:val="20"/>
          <w:szCs w:val="20"/>
        </w:rPr>
        <w:t xml:space="preserve"> u</w:t>
      </w:r>
      <w:r w:rsidR="00E32EAA" w:rsidRPr="00C66A9B">
        <w:rPr>
          <w:rFonts w:ascii="Book Antiqua" w:eastAsia="Calibri" w:hAnsi="Book Antiqua" w:cs="Calibri"/>
          <w:color w:val="000000" w:themeColor="text1"/>
          <w:sz w:val="20"/>
          <w:szCs w:val="20"/>
        </w:rPr>
        <w:t xml:space="preserve">veitis, </w:t>
      </w:r>
      <w:r w:rsidR="00E32EAA" w:rsidRPr="00C66A9B">
        <w:rPr>
          <w:rFonts w:ascii="Book Antiqua" w:eastAsia="Calibri" w:hAnsi="Book Antiqua" w:cs="Calibri"/>
          <w:color w:val="000000" w:themeColor="text1"/>
          <w:sz w:val="20"/>
          <w:szCs w:val="20"/>
        </w:rPr>
        <w:lastRenderedPageBreak/>
        <w:t xml:space="preserve">epithelial erosions, ulceration, and glaucoma. </w:t>
      </w:r>
      <w:r w:rsidR="001F450C" w:rsidRPr="00C66A9B">
        <w:rPr>
          <w:rFonts w:ascii="Book Antiqua" w:eastAsia="Calibri" w:hAnsi="Book Antiqua" w:cs="Calibri"/>
          <w:color w:val="000000" w:themeColor="text1"/>
          <w:sz w:val="20"/>
          <w:szCs w:val="20"/>
        </w:rPr>
        <w:t>Recent</w:t>
      </w:r>
      <w:r w:rsidR="00E32EAA" w:rsidRPr="00C66A9B">
        <w:rPr>
          <w:rFonts w:ascii="Book Antiqua" w:eastAsia="Calibri" w:hAnsi="Book Antiqua" w:cs="Calibri"/>
          <w:color w:val="000000" w:themeColor="text1"/>
          <w:sz w:val="20"/>
          <w:szCs w:val="20"/>
        </w:rPr>
        <w:t xml:space="preserve"> advances suggest</w:t>
      </w:r>
      <w:r w:rsidR="006535AC"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use of Interferon</w:t>
      </w:r>
      <w:bookmarkStart w:id="1" w:name="OLE_LINK2"/>
      <w:bookmarkStart w:id="2" w:name="OLE_LINK1"/>
      <w:r w:rsidR="00E32EAA" w:rsidRPr="00C66A9B">
        <w:rPr>
          <w:rFonts w:ascii="Book Antiqua" w:eastAsia="Calibri" w:hAnsi="Book Antiqua" w:cs="Calibri"/>
          <w:color w:val="000000" w:themeColor="text1"/>
          <w:sz w:val="20"/>
          <w:szCs w:val="20"/>
        </w:rPr>
        <w:t>-2bfor treating</w:t>
      </w:r>
      <w:bookmarkEnd w:id="1"/>
      <w:bookmarkEnd w:id="2"/>
      <w:r w:rsidR="004F427B"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these neoplasms</w:t>
      </w:r>
      <w:r w:rsidR="00E32EAA" w:rsidRPr="00C66A9B">
        <w:rPr>
          <w:rFonts w:ascii="Book Antiqua" w:eastAsia="Calibri" w:hAnsi="Book Antiqua" w:cs="Calibri"/>
          <w:color w:val="000000" w:themeColor="text1"/>
          <w:sz w:val="20"/>
          <w:szCs w:val="20"/>
          <w:vertAlign w:val="superscript"/>
        </w:rPr>
        <w:t>6,7,8</w:t>
      </w:r>
      <w:r w:rsidR="00E32EAA" w:rsidRPr="00C66A9B">
        <w:rPr>
          <w:rFonts w:ascii="Book Antiqua" w:eastAsia="Calibri" w:hAnsi="Book Antiqua" w:cs="Calibri"/>
          <w:color w:val="000000" w:themeColor="text1"/>
          <w:sz w:val="20"/>
          <w:szCs w:val="20"/>
        </w:rPr>
        <w:t>.</w:t>
      </w:r>
      <w:r w:rsidR="00956FEB" w:rsidRPr="00C66A9B">
        <w:rPr>
          <w:rFonts w:ascii="Book Antiqua" w:hAnsi="Book Antiqua"/>
          <w:color w:val="000000" w:themeColor="text1"/>
          <w:sz w:val="20"/>
          <w:szCs w:val="20"/>
        </w:rPr>
        <w:t>Interferons are glycoproteins that bind to cell receptors, and trigger effect</w:t>
      </w:r>
      <w:r w:rsidR="008E4692" w:rsidRPr="00C66A9B">
        <w:rPr>
          <w:rFonts w:ascii="Book Antiqua" w:hAnsi="Book Antiqua"/>
          <w:color w:val="000000" w:themeColor="text1"/>
          <w:sz w:val="20"/>
          <w:szCs w:val="20"/>
        </w:rPr>
        <w:t xml:space="preserve"> </w:t>
      </w:r>
      <w:r w:rsidR="00956FEB" w:rsidRPr="00C66A9B">
        <w:rPr>
          <w:rFonts w:ascii="Book Antiqua" w:hAnsi="Book Antiqua"/>
          <w:color w:val="000000" w:themeColor="text1"/>
          <w:sz w:val="20"/>
          <w:szCs w:val="20"/>
        </w:rPr>
        <w:t xml:space="preserve">or proteins that inhibit viruses, activate immunocompetent cells and regulate oncogenes. Interferon </w:t>
      </w:r>
      <w:r w:rsidR="001F450C" w:rsidRPr="00C66A9B">
        <w:rPr>
          <w:rFonts w:ascii="Times New Roman" w:hAnsi="Times New Roman" w:cs="Times New Roman"/>
          <w:b/>
          <w:color w:val="000000" w:themeColor="text1"/>
          <w:sz w:val="20"/>
          <w:szCs w:val="20"/>
        </w:rPr>
        <w:t>α</w:t>
      </w:r>
      <w:r w:rsidR="00121F48" w:rsidRPr="00C66A9B">
        <w:rPr>
          <w:rFonts w:ascii="Book Antiqua" w:hAnsi="Book Antiqua"/>
          <w:color w:val="000000" w:themeColor="text1"/>
          <w:sz w:val="20"/>
          <w:szCs w:val="20"/>
        </w:rPr>
        <w:t>-2b</w:t>
      </w:r>
      <w:r w:rsidR="00956FEB" w:rsidRPr="00C66A9B">
        <w:rPr>
          <w:rFonts w:ascii="Book Antiqua" w:hAnsi="Book Antiqua"/>
          <w:color w:val="000000" w:themeColor="text1"/>
          <w:sz w:val="20"/>
          <w:szCs w:val="20"/>
        </w:rPr>
        <w:t xml:space="preserve"> is a recombinant form that has been used for hepatitis B/C, malignant melanoma, follicular lymphoma, condylomaaccuminatum, Kaposi’s sacrcoma, multiple mye</w:t>
      </w:r>
      <w:r w:rsidR="001F450C" w:rsidRPr="00C66A9B">
        <w:rPr>
          <w:rFonts w:ascii="Book Antiqua" w:hAnsi="Book Antiqua"/>
          <w:color w:val="000000" w:themeColor="text1"/>
          <w:sz w:val="20"/>
          <w:szCs w:val="20"/>
        </w:rPr>
        <w:t>loma, and hairy cell leukemia. The s</w:t>
      </w:r>
      <w:r w:rsidR="00956FEB" w:rsidRPr="00C66A9B">
        <w:rPr>
          <w:rFonts w:ascii="Book Antiqua" w:hAnsi="Book Antiqua"/>
          <w:color w:val="000000" w:themeColor="text1"/>
          <w:sz w:val="20"/>
          <w:szCs w:val="20"/>
        </w:rPr>
        <w:t>tandard</w:t>
      </w:r>
      <w:r w:rsidR="001F450C" w:rsidRPr="00C66A9B">
        <w:rPr>
          <w:rFonts w:ascii="Book Antiqua" w:hAnsi="Book Antiqua"/>
          <w:color w:val="000000" w:themeColor="text1"/>
          <w:sz w:val="20"/>
          <w:szCs w:val="20"/>
        </w:rPr>
        <w:t xml:space="preserve"> dose of topical interferon </w:t>
      </w:r>
      <w:r w:rsidR="001F450C" w:rsidRPr="00C66A9B">
        <w:rPr>
          <w:rFonts w:ascii="Times New Roman" w:hAnsi="Times New Roman" w:cs="Times New Roman"/>
          <w:b/>
          <w:color w:val="000000" w:themeColor="text1"/>
          <w:sz w:val="20"/>
          <w:szCs w:val="20"/>
        </w:rPr>
        <w:t>α</w:t>
      </w:r>
      <w:r w:rsidR="00956FEB" w:rsidRPr="00C66A9B">
        <w:rPr>
          <w:rFonts w:ascii="Book Antiqua" w:hAnsi="Book Antiqua"/>
          <w:color w:val="000000" w:themeColor="text1"/>
          <w:sz w:val="20"/>
          <w:szCs w:val="20"/>
        </w:rPr>
        <w:t>-2B is 1M IU/ml. Median age for</w:t>
      </w:r>
      <w:r w:rsidR="001F450C" w:rsidRPr="00C66A9B">
        <w:rPr>
          <w:rFonts w:ascii="Book Antiqua" w:hAnsi="Book Antiqua"/>
          <w:color w:val="000000" w:themeColor="text1"/>
          <w:sz w:val="20"/>
          <w:szCs w:val="20"/>
        </w:rPr>
        <w:t xml:space="preserve"> the</w:t>
      </w:r>
      <w:r w:rsidR="00956FEB" w:rsidRPr="00C66A9B">
        <w:rPr>
          <w:rFonts w:ascii="Book Antiqua" w:hAnsi="Book Antiqua"/>
          <w:color w:val="000000" w:themeColor="text1"/>
          <w:sz w:val="20"/>
          <w:szCs w:val="20"/>
        </w:rPr>
        <w:t xml:space="preserve"> complete tumor resolution was three months.</w:t>
      </w:r>
      <w:r w:rsidR="00110ADB" w:rsidRPr="00C66A9B">
        <w:rPr>
          <w:rFonts w:ascii="Book Antiqua" w:hAnsi="Book Antiqua"/>
          <w:color w:val="000000" w:themeColor="text1"/>
          <w:sz w:val="20"/>
          <w:szCs w:val="20"/>
        </w:rPr>
        <w:t xml:space="preserve"> </w:t>
      </w:r>
      <w:r w:rsidR="00956FEB" w:rsidRPr="00C66A9B">
        <w:rPr>
          <w:rFonts w:ascii="Book Antiqua" w:hAnsi="Book Antiqua"/>
          <w:color w:val="000000" w:themeColor="text1"/>
          <w:sz w:val="20"/>
          <w:szCs w:val="20"/>
        </w:rPr>
        <w:t>Few adverse</w:t>
      </w:r>
      <w:r w:rsidR="001F450C" w:rsidRPr="00C66A9B">
        <w:rPr>
          <w:rFonts w:ascii="Book Antiqua" w:hAnsi="Book Antiqua"/>
          <w:color w:val="000000" w:themeColor="text1"/>
          <w:sz w:val="20"/>
          <w:szCs w:val="20"/>
        </w:rPr>
        <w:t xml:space="preserve"> effects of interferon </w:t>
      </w:r>
      <w:r w:rsidR="001F450C" w:rsidRPr="00C66A9B">
        <w:rPr>
          <w:rFonts w:ascii="Times New Roman" w:hAnsi="Times New Roman" w:cs="Times New Roman"/>
          <w:b/>
          <w:color w:val="000000" w:themeColor="text1"/>
          <w:sz w:val="20"/>
          <w:szCs w:val="20"/>
        </w:rPr>
        <w:t>α</w:t>
      </w:r>
      <w:r w:rsidR="00121F48" w:rsidRPr="00C66A9B">
        <w:rPr>
          <w:rFonts w:ascii="Book Antiqua" w:hAnsi="Book Antiqua"/>
          <w:color w:val="000000" w:themeColor="text1"/>
          <w:sz w:val="20"/>
          <w:szCs w:val="20"/>
        </w:rPr>
        <w:t>-2b</w:t>
      </w:r>
      <w:r w:rsidR="0030276C" w:rsidRPr="00C66A9B">
        <w:rPr>
          <w:rFonts w:ascii="Book Antiqua" w:hAnsi="Book Antiqua"/>
          <w:color w:val="000000" w:themeColor="text1"/>
          <w:sz w:val="20"/>
          <w:szCs w:val="20"/>
        </w:rPr>
        <w:t xml:space="preserve"> are </w:t>
      </w:r>
      <w:r w:rsidR="00956FEB" w:rsidRPr="00C66A9B">
        <w:rPr>
          <w:rFonts w:ascii="Book Antiqua" w:hAnsi="Book Antiqua"/>
          <w:color w:val="000000" w:themeColor="text1"/>
          <w:sz w:val="20"/>
          <w:szCs w:val="20"/>
        </w:rPr>
        <w:t>reported as photophobia, follicular conjunctivitis, conjunctival hyperemia with foreign body sensation and pyogenic granuloma</w:t>
      </w:r>
      <w:r w:rsidR="001F450C" w:rsidRPr="00C66A9B">
        <w:rPr>
          <w:rFonts w:ascii="Book Antiqua" w:hAnsi="Book Antiqua"/>
          <w:color w:val="000000" w:themeColor="text1"/>
          <w:sz w:val="20"/>
          <w:szCs w:val="20"/>
        </w:rPr>
        <w:t>. However, still</w:t>
      </w:r>
      <w:r w:rsidR="00592012">
        <w:rPr>
          <w:rFonts w:ascii="Book Antiqua" w:hAnsi="Book Antiqua"/>
          <w:color w:val="000000" w:themeColor="text1"/>
          <w:sz w:val="20"/>
          <w:szCs w:val="20"/>
        </w:rPr>
        <w:t xml:space="preserve"> </w:t>
      </w:r>
      <w:r w:rsidR="001F450C" w:rsidRPr="00C66A9B">
        <w:rPr>
          <w:rFonts w:ascii="Book Antiqua" w:hAnsi="Book Antiqua"/>
          <w:color w:val="000000" w:themeColor="text1"/>
          <w:sz w:val="20"/>
          <w:szCs w:val="20"/>
        </w:rPr>
        <w:t>it is better</w:t>
      </w:r>
      <w:r w:rsidR="00956FEB" w:rsidRPr="00C66A9B">
        <w:rPr>
          <w:rFonts w:ascii="Book Antiqua" w:hAnsi="Book Antiqua"/>
          <w:color w:val="000000" w:themeColor="text1"/>
          <w:sz w:val="20"/>
          <w:szCs w:val="20"/>
        </w:rPr>
        <w:t xml:space="preserve"> tolerated than the </w:t>
      </w:r>
      <w:r w:rsidR="001F450C" w:rsidRPr="00C66A9B">
        <w:rPr>
          <w:rFonts w:ascii="Book Antiqua" w:hAnsi="Book Antiqua"/>
          <w:color w:val="000000" w:themeColor="text1"/>
          <w:sz w:val="20"/>
          <w:szCs w:val="20"/>
        </w:rPr>
        <w:t>other</w:t>
      </w:r>
      <w:r w:rsidR="00430FAE" w:rsidRPr="00C66A9B">
        <w:rPr>
          <w:rFonts w:ascii="Book Antiqua" w:hAnsi="Book Antiqua"/>
          <w:color w:val="000000" w:themeColor="text1"/>
          <w:sz w:val="20"/>
          <w:szCs w:val="20"/>
        </w:rPr>
        <w:t xml:space="preserve"> </w:t>
      </w:r>
      <w:r w:rsidR="001F450C" w:rsidRPr="00C66A9B">
        <w:rPr>
          <w:rFonts w:ascii="Book Antiqua" w:hAnsi="Book Antiqua"/>
          <w:color w:val="000000" w:themeColor="text1"/>
          <w:sz w:val="20"/>
          <w:szCs w:val="20"/>
        </w:rPr>
        <w:t>forms of</w:t>
      </w:r>
      <w:r w:rsidR="00956FEB" w:rsidRPr="00C66A9B">
        <w:rPr>
          <w:rFonts w:ascii="Book Antiqua" w:hAnsi="Book Antiqua"/>
          <w:color w:val="000000" w:themeColor="text1"/>
          <w:sz w:val="20"/>
          <w:szCs w:val="20"/>
        </w:rPr>
        <w:t xml:space="preserve"> topical therapies.</w:t>
      </w:r>
    </w:p>
    <w:p w:rsidR="00757106" w:rsidRPr="00C66A9B" w:rsidRDefault="00B96802" w:rsidP="0083708F">
      <w:pPr>
        <w:tabs>
          <w:tab w:val="left" w:pos="360"/>
        </w:tabs>
        <w:jc w:val="both"/>
        <w:rPr>
          <w:rFonts w:ascii="Book Antiqua" w:eastAsia="Calibri" w:hAnsi="Book Antiqua" w:cs="Calibri"/>
          <w:color w:val="000000" w:themeColor="text1"/>
          <w:sz w:val="20"/>
          <w:szCs w:val="20"/>
        </w:rPr>
      </w:pPr>
      <w:r w:rsidRPr="00C66A9B">
        <w:rPr>
          <w:rFonts w:ascii="Book Antiqua" w:hAnsi="Book Antiqua"/>
          <w:color w:val="000000" w:themeColor="text1"/>
          <w:sz w:val="20"/>
          <w:szCs w:val="20"/>
        </w:rPr>
        <w:tab/>
      </w:r>
      <w:r w:rsidR="0011007D" w:rsidRPr="00C66A9B">
        <w:rPr>
          <w:rFonts w:ascii="Book Antiqua" w:hAnsi="Book Antiqua"/>
          <w:color w:val="000000" w:themeColor="text1"/>
          <w:sz w:val="20"/>
          <w:szCs w:val="20"/>
        </w:rPr>
        <w:t xml:space="preserve">Rationale of the study was to </w:t>
      </w:r>
      <w:r w:rsidR="00121F48" w:rsidRPr="00C66A9B">
        <w:rPr>
          <w:rFonts w:ascii="Book Antiqua" w:hAnsi="Book Antiqua"/>
          <w:color w:val="000000" w:themeColor="text1"/>
          <w:sz w:val="20"/>
          <w:szCs w:val="20"/>
        </w:rPr>
        <w:t>analyze</w:t>
      </w:r>
      <w:r w:rsidR="0011007D" w:rsidRPr="00C66A9B">
        <w:rPr>
          <w:rFonts w:ascii="Book Antiqua" w:hAnsi="Book Antiqua"/>
          <w:color w:val="000000" w:themeColor="text1"/>
          <w:sz w:val="20"/>
          <w:szCs w:val="20"/>
        </w:rPr>
        <w:t xml:space="preserve"> non-surgical treatment of OSSN. </w:t>
      </w:r>
      <w:r w:rsidR="00956FEB" w:rsidRPr="00C66A9B">
        <w:rPr>
          <w:rFonts w:ascii="Book Antiqua" w:hAnsi="Book Antiqua"/>
          <w:color w:val="000000" w:themeColor="text1"/>
          <w:sz w:val="20"/>
          <w:szCs w:val="20"/>
        </w:rPr>
        <w:t>Topical interferon alpha-2b therapy can be used to treat OSSN</w:t>
      </w:r>
      <w:r w:rsidR="00121F48" w:rsidRPr="00C66A9B">
        <w:rPr>
          <w:rFonts w:ascii="Book Antiqua" w:hAnsi="Book Antiqua"/>
          <w:color w:val="000000" w:themeColor="text1"/>
          <w:sz w:val="20"/>
          <w:szCs w:val="20"/>
        </w:rPr>
        <w:t xml:space="preserve"> (Immuno-therapy)</w:t>
      </w:r>
      <w:r w:rsidR="00956FEB" w:rsidRPr="00C66A9B">
        <w:rPr>
          <w:rFonts w:ascii="Book Antiqua" w:hAnsi="Book Antiqua"/>
          <w:color w:val="000000" w:themeColor="text1"/>
          <w:sz w:val="20"/>
          <w:szCs w:val="20"/>
        </w:rPr>
        <w:t xml:space="preserve"> as well as to reduce the size of OSSN</w:t>
      </w:r>
      <w:r w:rsidR="00121F48" w:rsidRPr="00C66A9B">
        <w:rPr>
          <w:rFonts w:ascii="Book Antiqua" w:hAnsi="Book Antiqua"/>
          <w:color w:val="000000" w:themeColor="text1"/>
          <w:sz w:val="20"/>
          <w:szCs w:val="20"/>
        </w:rPr>
        <w:t xml:space="preserve"> (Immuno-reduction) prior to</w:t>
      </w:r>
      <w:r w:rsidR="00956FEB" w:rsidRPr="00C66A9B">
        <w:rPr>
          <w:rFonts w:ascii="Book Antiqua" w:hAnsi="Book Antiqua"/>
          <w:color w:val="000000" w:themeColor="text1"/>
          <w:sz w:val="20"/>
          <w:szCs w:val="20"/>
        </w:rPr>
        <w:t xml:space="preserve"> excision. It </w:t>
      </w:r>
      <w:r w:rsidR="00121F48" w:rsidRPr="00C66A9B">
        <w:rPr>
          <w:rFonts w:ascii="Book Antiqua" w:hAnsi="Book Antiqua"/>
          <w:color w:val="000000" w:themeColor="text1"/>
          <w:sz w:val="20"/>
          <w:szCs w:val="20"/>
        </w:rPr>
        <w:t>may avoid</w:t>
      </w:r>
      <w:r w:rsidR="00956FEB" w:rsidRPr="00C66A9B">
        <w:rPr>
          <w:rFonts w:ascii="Book Antiqua" w:hAnsi="Book Antiqua"/>
          <w:color w:val="000000" w:themeColor="text1"/>
          <w:sz w:val="20"/>
          <w:szCs w:val="20"/>
        </w:rPr>
        <w:t xml:space="preserve"> the morbidity of excision</w:t>
      </w:r>
      <w:r w:rsidR="00A62A28" w:rsidRPr="00C66A9B">
        <w:rPr>
          <w:rFonts w:ascii="Book Antiqua" w:hAnsi="Book Antiqua"/>
          <w:color w:val="000000" w:themeColor="text1"/>
          <w:sz w:val="20"/>
          <w:szCs w:val="20"/>
        </w:rPr>
        <w:t xml:space="preserve"> </w:t>
      </w:r>
      <w:r w:rsidR="00121F48" w:rsidRPr="00C66A9B">
        <w:rPr>
          <w:rFonts w:ascii="Book Antiqua" w:hAnsi="Book Antiqua"/>
          <w:color w:val="000000" w:themeColor="text1"/>
          <w:sz w:val="20"/>
          <w:szCs w:val="20"/>
        </w:rPr>
        <w:t>that includes</w:t>
      </w:r>
      <w:r w:rsidR="00956FEB" w:rsidRPr="00C66A9B">
        <w:rPr>
          <w:rFonts w:ascii="Book Antiqua" w:hAnsi="Book Antiqua"/>
          <w:color w:val="000000" w:themeColor="text1"/>
          <w:sz w:val="20"/>
          <w:szCs w:val="20"/>
        </w:rPr>
        <w:t xml:space="preserve"> loss of limbal stem </w:t>
      </w:r>
      <w:r w:rsidR="00956FEB" w:rsidRPr="00C66A9B">
        <w:rPr>
          <w:rFonts w:ascii="Book Antiqua" w:hAnsi="Book Antiqua"/>
          <w:color w:val="000000" w:themeColor="text1"/>
          <w:sz w:val="20"/>
          <w:szCs w:val="20"/>
        </w:rPr>
        <w:lastRenderedPageBreak/>
        <w:t xml:space="preserve">cells or scarring of ocular surface. </w:t>
      </w:r>
      <w:r w:rsidR="0030276C" w:rsidRPr="00C66A9B">
        <w:rPr>
          <w:rFonts w:ascii="Book Antiqua" w:eastAsia="Calibri" w:hAnsi="Book Antiqua" w:cs="Calibri"/>
          <w:color w:val="000000" w:themeColor="text1"/>
          <w:sz w:val="20"/>
          <w:szCs w:val="20"/>
        </w:rPr>
        <w:t xml:space="preserve">The purpose of the </w:t>
      </w:r>
      <w:r w:rsidR="0030276C" w:rsidRPr="00C66A9B">
        <w:rPr>
          <w:rFonts w:ascii="Book Antiqua" w:eastAsia="Calibri" w:hAnsi="Book Antiqua" w:cs="Latha"/>
          <w:color w:val="000000" w:themeColor="text1"/>
          <w:sz w:val="20"/>
          <w:szCs w:val="20"/>
        </w:rPr>
        <w:t>study was to find the efficacy and safety of topical and intra</w:t>
      </w:r>
      <w:r w:rsidR="00121F48" w:rsidRPr="00C66A9B">
        <w:rPr>
          <w:rFonts w:ascii="Book Antiqua" w:eastAsia="Calibri" w:hAnsi="Book Antiqua" w:cs="Latha"/>
          <w:color w:val="000000" w:themeColor="text1"/>
          <w:sz w:val="20"/>
          <w:szCs w:val="20"/>
        </w:rPr>
        <w:t>-</w:t>
      </w:r>
      <w:r w:rsidR="0030276C" w:rsidRPr="00C66A9B">
        <w:rPr>
          <w:rFonts w:ascii="Book Antiqua" w:eastAsia="Calibri" w:hAnsi="Book Antiqua" w:cs="Latha"/>
          <w:color w:val="000000" w:themeColor="text1"/>
          <w:sz w:val="20"/>
          <w:szCs w:val="20"/>
        </w:rPr>
        <w:t xml:space="preserve">lesional Interferon (IFN) </w:t>
      </w:r>
      <w:r w:rsidR="00121F48" w:rsidRPr="00C66A9B">
        <w:rPr>
          <w:rFonts w:ascii="Times New Roman" w:hAnsi="Times New Roman" w:cs="Times New Roman"/>
          <w:b/>
          <w:color w:val="000000" w:themeColor="text1"/>
          <w:sz w:val="20"/>
          <w:szCs w:val="20"/>
        </w:rPr>
        <w:t>α</w:t>
      </w:r>
      <w:r w:rsidR="00121F48" w:rsidRPr="00C66A9B">
        <w:rPr>
          <w:rFonts w:ascii="Book Antiqua" w:eastAsia="Calibri" w:hAnsi="Book Antiqua" w:cs="Latha"/>
          <w:color w:val="000000" w:themeColor="text1"/>
          <w:sz w:val="20"/>
          <w:szCs w:val="20"/>
        </w:rPr>
        <w:t>-</w:t>
      </w:r>
      <w:r w:rsidR="0030276C" w:rsidRPr="00C66A9B">
        <w:rPr>
          <w:rFonts w:ascii="Book Antiqua" w:eastAsia="Calibri" w:hAnsi="Book Antiqua" w:cs="Latha"/>
          <w:color w:val="000000" w:themeColor="text1"/>
          <w:sz w:val="20"/>
          <w:szCs w:val="20"/>
        </w:rPr>
        <w:t xml:space="preserve">2b for Ocular Surface Squamous Neoplasia (OSSN) </w:t>
      </w:r>
      <w:r w:rsidR="00636F6F" w:rsidRPr="00C66A9B">
        <w:rPr>
          <w:rFonts w:ascii="Book Antiqua" w:eastAsia="Calibri" w:hAnsi="Book Antiqua" w:cs="Calibri"/>
          <w:color w:val="000000" w:themeColor="text1"/>
          <w:sz w:val="20"/>
          <w:szCs w:val="20"/>
        </w:rPr>
        <w:t>in Pakistani population.</w:t>
      </w:r>
    </w:p>
    <w:p w:rsidR="0083708F" w:rsidRPr="00C66A9B" w:rsidRDefault="0083708F" w:rsidP="0083708F">
      <w:pPr>
        <w:tabs>
          <w:tab w:val="left" w:pos="360"/>
        </w:tabs>
        <w:jc w:val="both"/>
        <w:rPr>
          <w:rFonts w:ascii="Book Antiqua" w:eastAsia="Calibri" w:hAnsi="Book Antiqua" w:cs="Calibri"/>
          <w:color w:val="000000" w:themeColor="text1"/>
          <w:sz w:val="40"/>
          <w:szCs w:val="20"/>
        </w:rPr>
      </w:pPr>
    </w:p>
    <w:p w:rsidR="00E32EAA" w:rsidRPr="00C66A9B" w:rsidRDefault="00E32EAA" w:rsidP="00B96EDC">
      <w:pPr>
        <w:tabs>
          <w:tab w:val="left" w:pos="360"/>
        </w:tabs>
        <w:spacing w:after="40"/>
        <w:jc w:val="both"/>
        <w:rPr>
          <w:rFonts w:ascii="Book Antiqua" w:eastAsia="Calibri" w:hAnsi="Book Antiqua" w:cs="Calibri"/>
          <w:b/>
          <w:color w:val="000000" w:themeColor="text1"/>
          <w:sz w:val="20"/>
          <w:szCs w:val="20"/>
        </w:rPr>
      </w:pPr>
      <w:r w:rsidRPr="00C66A9B">
        <w:rPr>
          <w:rFonts w:ascii="Book Antiqua" w:eastAsia="Calibri" w:hAnsi="Book Antiqua" w:cs="Calibri"/>
          <w:b/>
          <w:color w:val="000000" w:themeColor="text1"/>
          <w:sz w:val="20"/>
          <w:szCs w:val="20"/>
        </w:rPr>
        <w:t>MATERIAL &amp; METH</w:t>
      </w:r>
      <w:r w:rsidR="00333939" w:rsidRPr="00C66A9B">
        <w:rPr>
          <w:rFonts w:ascii="Book Antiqua" w:eastAsia="Calibri" w:hAnsi="Book Antiqua" w:cs="Calibri"/>
          <w:b/>
          <w:color w:val="000000" w:themeColor="text1"/>
          <w:sz w:val="20"/>
          <w:szCs w:val="20"/>
        </w:rPr>
        <w:t>O</w:t>
      </w:r>
      <w:r w:rsidRPr="00C66A9B">
        <w:rPr>
          <w:rFonts w:ascii="Book Antiqua" w:eastAsia="Calibri" w:hAnsi="Book Antiqua" w:cs="Calibri"/>
          <w:b/>
          <w:color w:val="000000" w:themeColor="text1"/>
          <w:sz w:val="20"/>
          <w:szCs w:val="20"/>
        </w:rPr>
        <w:t>DS</w:t>
      </w:r>
    </w:p>
    <w:p w:rsidR="001C3D76" w:rsidRPr="00C66A9B" w:rsidRDefault="00E32EAA" w:rsidP="00D82938">
      <w:pPr>
        <w:tabs>
          <w:tab w:val="left" w:pos="360"/>
        </w:tabs>
        <w:spacing w:after="100"/>
        <w:jc w:val="both"/>
        <w:rPr>
          <w:rFonts w:ascii="Book Antiqua" w:hAnsi="Book Antiqua" w:cs="Latha"/>
          <w:color w:val="000000" w:themeColor="text1"/>
          <w:sz w:val="20"/>
          <w:szCs w:val="20"/>
        </w:rPr>
      </w:pPr>
      <w:r w:rsidRPr="00C66A9B">
        <w:rPr>
          <w:rFonts w:ascii="Book Antiqua" w:eastAsia="Calibri" w:hAnsi="Book Antiqua" w:cs="Calibri"/>
          <w:color w:val="000000" w:themeColor="text1"/>
          <w:sz w:val="20"/>
          <w:szCs w:val="20"/>
        </w:rPr>
        <w:t xml:space="preserve">This </w:t>
      </w:r>
      <w:r w:rsidR="002E195D" w:rsidRPr="00C66A9B">
        <w:rPr>
          <w:rFonts w:ascii="Book Antiqua" w:eastAsia="Calibri" w:hAnsi="Book Antiqua" w:cs="Calibri"/>
          <w:color w:val="000000" w:themeColor="text1"/>
          <w:sz w:val="20"/>
          <w:szCs w:val="20"/>
        </w:rPr>
        <w:t xml:space="preserve">was a </w:t>
      </w:r>
      <w:r w:rsidR="002E195D" w:rsidRPr="00C66A9B">
        <w:rPr>
          <w:rFonts w:ascii="Book Antiqua" w:eastAsia="Calibri" w:hAnsi="Book Antiqua" w:cs="Latha"/>
          <w:color w:val="000000" w:themeColor="text1"/>
          <w:sz w:val="20"/>
          <w:szCs w:val="20"/>
        </w:rPr>
        <w:t xml:space="preserve">Quasi experimental </w:t>
      </w:r>
      <w:r w:rsidR="002E195D" w:rsidRPr="00C66A9B">
        <w:rPr>
          <w:rFonts w:ascii="Book Antiqua" w:eastAsia="Calibri" w:hAnsi="Book Antiqua" w:cs="Calibri"/>
          <w:color w:val="000000" w:themeColor="text1"/>
          <w:sz w:val="20"/>
          <w:szCs w:val="20"/>
        </w:rPr>
        <w:t>study, which w</w:t>
      </w:r>
      <w:r w:rsidRPr="00C66A9B">
        <w:rPr>
          <w:rFonts w:ascii="Book Antiqua" w:eastAsia="Calibri" w:hAnsi="Book Antiqua" w:cs="Calibri"/>
          <w:color w:val="000000" w:themeColor="text1"/>
          <w:sz w:val="20"/>
          <w:szCs w:val="20"/>
        </w:rPr>
        <w:t>as conducted in Mayo hospital</w:t>
      </w:r>
      <w:r w:rsidR="00121F48" w:rsidRPr="00C66A9B">
        <w:rPr>
          <w:rFonts w:ascii="Book Antiqua" w:eastAsia="Calibri" w:hAnsi="Book Antiqua" w:cs="Calibri"/>
          <w:color w:val="000000" w:themeColor="text1"/>
          <w:sz w:val="20"/>
          <w:szCs w:val="20"/>
        </w:rPr>
        <w:t>/KEMU</w:t>
      </w:r>
      <w:r w:rsidRPr="00C66A9B">
        <w:rPr>
          <w:rFonts w:ascii="Book Antiqua" w:eastAsia="Calibri" w:hAnsi="Book Antiqua" w:cs="Calibri"/>
          <w:color w:val="000000" w:themeColor="text1"/>
          <w:sz w:val="20"/>
          <w:szCs w:val="20"/>
        </w:rPr>
        <w:t xml:space="preserve"> Lahore, Armed Forces Institute of Ophthalmology, Rawalpindi and Lahore General Hospital, Pakistan from October 2010 to August 2016. </w:t>
      </w:r>
      <w:r w:rsidR="001C3D76" w:rsidRPr="00C66A9B">
        <w:rPr>
          <w:rFonts w:ascii="Book Antiqua" w:eastAsia="Calibri" w:hAnsi="Book Antiqua" w:cs="Latha"/>
          <w:color w:val="000000" w:themeColor="text1"/>
          <w:sz w:val="20"/>
          <w:szCs w:val="20"/>
        </w:rPr>
        <w:t xml:space="preserve">Total </w:t>
      </w:r>
      <w:r w:rsidR="00571182" w:rsidRPr="00C66A9B">
        <w:rPr>
          <w:rFonts w:ascii="Book Antiqua" w:hAnsi="Book Antiqua" w:cs="Latha"/>
          <w:color w:val="000000" w:themeColor="text1"/>
          <w:sz w:val="20"/>
          <w:szCs w:val="20"/>
        </w:rPr>
        <w:t>Sample size of 90 p</w:t>
      </w:r>
      <w:r w:rsidR="001C3D76" w:rsidRPr="00C66A9B">
        <w:rPr>
          <w:rFonts w:ascii="Book Antiqua" w:hAnsi="Book Antiqua" w:cs="Latha"/>
          <w:color w:val="000000" w:themeColor="text1"/>
          <w:sz w:val="20"/>
          <w:szCs w:val="20"/>
        </w:rPr>
        <w:t xml:space="preserve">atients </w:t>
      </w:r>
      <w:r w:rsidR="00636F6F" w:rsidRPr="00C66A9B">
        <w:rPr>
          <w:rFonts w:ascii="Book Antiqua" w:hAnsi="Book Antiqua" w:cs="Latha"/>
          <w:color w:val="000000" w:themeColor="text1"/>
          <w:sz w:val="20"/>
          <w:szCs w:val="20"/>
        </w:rPr>
        <w:t>was</w:t>
      </w:r>
      <w:r w:rsidR="001C3D76" w:rsidRPr="00C66A9B">
        <w:rPr>
          <w:rFonts w:ascii="Book Antiqua" w:hAnsi="Book Antiqua" w:cs="Latha"/>
          <w:color w:val="000000" w:themeColor="text1"/>
          <w:sz w:val="20"/>
          <w:szCs w:val="20"/>
        </w:rPr>
        <w:t xml:space="preserve"> estimated by using 95% confidence level, 10% absolute precision with expected percentage of Ocular surface squamous</w:t>
      </w:r>
      <w:r w:rsidR="00F11552" w:rsidRPr="00C66A9B">
        <w:rPr>
          <w:rFonts w:ascii="Book Antiqua" w:hAnsi="Book Antiqua" w:cs="Latha"/>
          <w:color w:val="000000" w:themeColor="text1"/>
          <w:sz w:val="20"/>
          <w:szCs w:val="20"/>
        </w:rPr>
        <w:t xml:space="preserve"> </w:t>
      </w:r>
      <w:r w:rsidR="001C3D76" w:rsidRPr="00C66A9B">
        <w:rPr>
          <w:rFonts w:ascii="Book Antiqua" w:hAnsi="Book Antiqua" w:cs="Latha"/>
          <w:color w:val="000000" w:themeColor="text1"/>
          <w:sz w:val="20"/>
          <w:szCs w:val="20"/>
        </w:rPr>
        <w:t>neoplasia as 91.6%</w:t>
      </w:r>
      <w:r w:rsidR="001C3D76" w:rsidRPr="00C66A9B">
        <w:rPr>
          <w:rFonts w:ascii="Book Antiqua" w:eastAsia="Calibri" w:hAnsi="Book Antiqua" w:cs="Latha"/>
          <w:color w:val="000000" w:themeColor="text1"/>
          <w:sz w:val="20"/>
          <w:szCs w:val="20"/>
        </w:rPr>
        <w:t>.</w:t>
      </w:r>
    </w:p>
    <w:p w:rsidR="001C3D76" w:rsidRPr="00C66A9B" w:rsidRDefault="001C3D76" w:rsidP="00D82938">
      <w:pPr>
        <w:tabs>
          <w:tab w:val="left" w:pos="360"/>
        </w:tabs>
        <w:spacing w:after="100"/>
        <w:jc w:val="both"/>
        <w:rPr>
          <w:rFonts w:ascii="Book Antiqua" w:hAnsi="Book Antiqua" w:cs="Latha"/>
          <w:color w:val="000000" w:themeColor="text1"/>
          <w:sz w:val="20"/>
          <w:szCs w:val="20"/>
          <w:vertAlign w:val="superscript"/>
        </w:rPr>
      </w:pPr>
      <w:r w:rsidRPr="00C66A9B">
        <w:rPr>
          <w:rFonts w:ascii="Book Antiqua" w:hAnsi="Book Antiqua" w:cs="Latha"/>
          <w:color w:val="000000" w:themeColor="text1"/>
          <w:sz w:val="20"/>
          <w:szCs w:val="20"/>
        </w:rPr>
        <w:t>n = (Z</w:t>
      </w:r>
      <w:r w:rsidRPr="00C66A9B">
        <w:rPr>
          <w:rFonts w:ascii="Book Antiqua" w:hAnsi="Book Antiqua" w:cs="Latha"/>
          <w:color w:val="000000" w:themeColor="text1"/>
          <w:sz w:val="20"/>
          <w:szCs w:val="20"/>
          <w:vertAlign w:val="subscript"/>
        </w:rPr>
        <w:t>1-α/2</w:t>
      </w:r>
      <w:r w:rsidRPr="00C66A9B">
        <w:rPr>
          <w:rFonts w:ascii="Book Antiqua" w:hAnsi="Book Antiqua" w:cs="Latha"/>
          <w:color w:val="000000" w:themeColor="text1"/>
          <w:sz w:val="20"/>
          <w:szCs w:val="20"/>
        </w:rPr>
        <w:t>)</w:t>
      </w:r>
      <w:r w:rsidRPr="00C66A9B">
        <w:rPr>
          <w:rFonts w:ascii="Book Antiqua" w:hAnsi="Book Antiqua" w:cs="Latha"/>
          <w:color w:val="000000" w:themeColor="text1"/>
          <w:sz w:val="20"/>
          <w:szCs w:val="20"/>
          <w:vertAlign w:val="superscript"/>
        </w:rPr>
        <w:t>2</w:t>
      </w:r>
      <w:r w:rsidRPr="00C66A9B">
        <w:rPr>
          <w:rFonts w:ascii="Book Antiqua" w:hAnsi="Book Antiqua" w:cs="Latha"/>
          <w:color w:val="000000" w:themeColor="text1"/>
          <w:sz w:val="20"/>
          <w:szCs w:val="20"/>
        </w:rPr>
        <w:t xml:space="preserve"> X P X q / d</w:t>
      </w:r>
      <w:r w:rsidRPr="00C66A9B">
        <w:rPr>
          <w:rFonts w:ascii="Book Antiqua" w:hAnsi="Book Antiqua" w:cs="Latha"/>
          <w:color w:val="000000" w:themeColor="text1"/>
          <w:sz w:val="20"/>
          <w:szCs w:val="20"/>
          <w:vertAlign w:val="superscript"/>
        </w:rPr>
        <w:t>2</w:t>
      </w:r>
    </w:p>
    <w:p w:rsidR="001C3D76" w:rsidRPr="00C66A9B" w:rsidRDefault="001C3D76" w:rsidP="00D82938">
      <w:pPr>
        <w:tabs>
          <w:tab w:val="left" w:pos="360"/>
        </w:tabs>
        <w:spacing w:after="100"/>
        <w:jc w:val="both"/>
        <w:rPr>
          <w:rFonts w:ascii="Book Antiqua" w:hAnsi="Book Antiqua" w:cs="Latha"/>
          <w:color w:val="000000" w:themeColor="text1"/>
          <w:sz w:val="20"/>
          <w:szCs w:val="20"/>
        </w:rPr>
      </w:pPr>
      <w:r w:rsidRPr="00C66A9B">
        <w:rPr>
          <w:rFonts w:ascii="Book Antiqua" w:hAnsi="Book Antiqua" w:cs="Latha"/>
          <w:color w:val="000000" w:themeColor="text1"/>
          <w:sz w:val="20"/>
          <w:szCs w:val="20"/>
        </w:rPr>
        <w:t>Z</w:t>
      </w:r>
      <w:r w:rsidRPr="00C66A9B">
        <w:rPr>
          <w:rFonts w:ascii="Book Antiqua" w:hAnsi="Book Antiqua" w:cs="Latha"/>
          <w:color w:val="000000" w:themeColor="text1"/>
          <w:sz w:val="20"/>
          <w:szCs w:val="20"/>
          <w:vertAlign w:val="subscript"/>
        </w:rPr>
        <w:t>1-α2</w:t>
      </w:r>
      <w:r w:rsidRPr="00C66A9B">
        <w:rPr>
          <w:rFonts w:ascii="Book Antiqua" w:hAnsi="Book Antiqua" w:cs="Latha"/>
          <w:color w:val="000000" w:themeColor="text1"/>
          <w:sz w:val="20"/>
          <w:szCs w:val="20"/>
        </w:rPr>
        <w:t xml:space="preserve"> = Confidence level 95% = 1.96</w:t>
      </w:r>
    </w:p>
    <w:p w:rsidR="001C3D76" w:rsidRPr="00C66A9B" w:rsidRDefault="001C3D76" w:rsidP="00D82938">
      <w:pPr>
        <w:tabs>
          <w:tab w:val="left" w:pos="360"/>
        </w:tabs>
        <w:spacing w:after="100"/>
        <w:jc w:val="both"/>
        <w:rPr>
          <w:rFonts w:ascii="Book Antiqua" w:hAnsi="Book Antiqua" w:cs="Latha"/>
          <w:color w:val="000000" w:themeColor="text1"/>
          <w:sz w:val="20"/>
          <w:szCs w:val="20"/>
        </w:rPr>
      </w:pPr>
      <w:r w:rsidRPr="00C66A9B">
        <w:rPr>
          <w:rFonts w:ascii="Book Antiqua" w:hAnsi="Book Antiqua" w:cs="Latha"/>
          <w:color w:val="000000" w:themeColor="text1"/>
          <w:sz w:val="20"/>
          <w:szCs w:val="20"/>
        </w:rPr>
        <w:t>P = Prevalance 91.6%</w:t>
      </w:r>
    </w:p>
    <w:p w:rsidR="001C3D76" w:rsidRPr="00C66A9B" w:rsidRDefault="001C3D76" w:rsidP="00D82938">
      <w:pPr>
        <w:tabs>
          <w:tab w:val="left" w:pos="360"/>
        </w:tabs>
        <w:spacing w:after="100"/>
        <w:jc w:val="both"/>
        <w:rPr>
          <w:rFonts w:ascii="Book Antiqua" w:hAnsi="Book Antiqua" w:cs="Latha"/>
          <w:color w:val="000000" w:themeColor="text1"/>
          <w:sz w:val="20"/>
          <w:szCs w:val="20"/>
        </w:rPr>
      </w:pPr>
      <w:r w:rsidRPr="00C66A9B">
        <w:rPr>
          <w:rFonts w:ascii="Book Antiqua" w:hAnsi="Book Antiqua" w:cs="Latha"/>
          <w:color w:val="000000" w:themeColor="text1"/>
          <w:sz w:val="20"/>
          <w:szCs w:val="20"/>
        </w:rPr>
        <w:t>q = 1-P</w:t>
      </w:r>
    </w:p>
    <w:p w:rsidR="001C3D76" w:rsidRPr="00C66A9B" w:rsidRDefault="001C3D76" w:rsidP="00D82938">
      <w:pPr>
        <w:tabs>
          <w:tab w:val="left" w:pos="360"/>
        </w:tabs>
        <w:spacing w:after="100"/>
        <w:jc w:val="both"/>
        <w:rPr>
          <w:rFonts w:ascii="Book Antiqua" w:hAnsi="Book Antiqua" w:cs="Latha"/>
          <w:color w:val="000000" w:themeColor="text1"/>
          <w:sz w:val="20"/>
          <w:szCs w:val="20"/>
        </w:rPr>
      </w:pPr>
      <w:r w:rsidRPr="00C66A9B">
        <w:rPr>
          <w:rFonts w:ascii="Book Antiqua" w:hAnsi="Book Antiqua" w:cs="Latha"/>
          <w:color w:val="000000" w:themeColor="text1"/>
          <w:sz w:val="20"/>
          <w:szCs w:val="20"/>
        </w:rPr>
        <w:t>d = Absolute precision 10%</w:t>
      </w:r>
    </w:p>
    <w:p w:rsidR="00E32EAA" w:rsidRPr="00C66A9B" w:rsidRDefault="00B642A0" w:rsidP="00300455">
      <w:pPr>
        <w:tabs>
          <w:tab w:val="left" w:pos="360"/>
        </w:tabs>
        <w:spacing w:after="120"/>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ab/>
      </w:r>
      <w:r w:rsidR="00E32EAA" w:rsidRPr="00C66A9B">
        <w:rPr>
          <w:rFonts w:ascii="Book Antiqua" w:eastAsia="Calibri" w:hAnsi="Book Antiqua" w:cs="Calibri"/>
          <w:color w:val="000000" w:themeColor="text1"/>
          <w:sz w:val="20"/>
          <w:szCs w:val="20"/>
        </w:rPr>
        <w:t xml:space="preserve">Non-probability purposive sampling was done. The patients with suspected conjunctival growths underwent incisional or excisional Biopsy +/- cryotherapy. After histological confirmation of Ocular Surface Squamous Neoplasia (OSSN) the case was included in the study. </w:t>
      </w:r>
      <w:r w:rsidR="004451E8" w:rsidRPr="00C66A9B">
        <w:rPr>
          <w:rFonts w:ascii="Book Antiqua" w:eastAsia="Calibri" w:hAnsi="Book Antiqua" w:cs="Calibri"/>
          <w:color w:val="000000" w:themeColor="text1"/>
          <w:sz w:val="20"/>
          <w:szCs w:val="20"/>
        </w:rPr>
        <w:t xml:space="preserve">Patients with all other forms of growths and patients with previous history of OSSN were excluded from the study. </w:t>
      </w:r>
      <w:r w:rsidR="00E32EAA" w:rsidRPr="00C66A9B">
        <w:rPr>
          <w:rFonts w:ascii="Book Antiqua" w:eastAsia="Calibri" w:hAnsi="Book Antiqua" w:cs="Calibri"/>
          <w:color w:val="000000" w:themeColor="text1"/>
          <w:sz w:val="20"/>
          <w:szCs w:val="20"/>
        </w:rPr>
        <w:t>All the pre</w:t>
      </w:r>
      <w:r w:rsidR="00121F48" w:rsidRPr="00C66A9B">
        <w:rPr>
          <w:rFonts w:ascii="Book Antiqua" w:eastAsia="Calibri" w:hAnsi="Book Antiqua" w:cs="Calibri"/>
          <w:color w:val="000000" w:themeColor="text1"/>
          <w:sz w:val="20"/>
          <w:szCs w:val="20"/>
        </w:rPr>
        <w:t>-</w:t>
      </w:r>
      <w:r w:rsidR="00E32EAA" w:rsidRPr="00C66A9B">
        <w:rPr>
          <w:rFonts w:ascii="Book Antiqua" w:eastAsia="Calibri" w:hAnsi="Book Antiqua" w:cs="Calibri"/>
          <w:color w:val="000000" w:themeColor="text1"/>
          <w:sz w:val="20"/>
          <w:szCs w:val="20"/>
        </w:rPr>
        <w:t xml:space="preserve"> and post</w:t>
      </w:r>
      <w:r w:rsidR="00121F48" w:rsidRPr="00C66A9B">
        <w:rPr>
          <w:rFonts w:ascii="Book Antiqua" w:eastAsia="Calibri" w:hAnsi="Book Antiqua" w:cs="Calibri"/>
          <w:color w:val="000000" w:themeColor="text1"/>
          <w:sz w:val="20"/>
          <w:szCs w:val="20"/>
        </w:rPr>
        <w:t>-</w:t>
      </w:r>
      <w:r w:rsidR="00E32EAA" w:rsidRPr="00C66A9B">
        <w:rPr>
          <w:rFonts w:ascii="Book Antiqua" w:eastAsia="Calibri" w:hAnsi="Book Antiqua" w:cs="Calibri"/>
          <w:color w:val="000000" w:themeColor="text1"/>
          <w:sz w:val="20"/>
          <w:szCs w:val="20"/>
        </w:rPr>
        <w:t>operative data was recorded on a Proforma. Intra</w:t>
      </w:r>
      <w:r w:rsidR="00121F48" w:rsidRPr="00C66A9B">
        <w:rPr>
          <w:rFonts w:ascii="Book Antiqua" w:eastAsia="Calibri" w:hAnsi="Book Antiqua" w:cs="Calibri"/>
          <w:color w:val="000000" w:themeColor="text1"/>
          <w:sz w:val="20"/>
          <w:szCs w:val="20"/>
        </w:rPr>
        <w:t>-</w:t>
      </w:r>
      <w:r w:rsidR="00E32EAA" w:rsidRPr="00C66A9B">
        <w:rPr>
          <w:rFonts w:ascii="Book Antiqua" w:eastAsia="Calibri" w:hAnsi="Book Antiqua" w:cs="Calibri"/>
          <w:color w:val="000000" w:themeColor="text1"/>
          <w:sz w:val="20"/>
          <w:szCs w:val="20"/>
        </w:rPr>
        <w:t xml:space="preserve">lesional/peri-lesional IFN </w:t>
      </w:r>
      <w:r w:rsidR="00121F48" w:rsidRPr="00C66A9B">
        <w:rPr>
          <w:rFonts w:ascii="Times New Roman" w:hAnsi="Times New Roman" w:cs="Times New Roman"/>
          <w:b/>
          <w:color w:val="000000" w:themeColor="text1"/>
          <w:sz w:val="20"/>
          <w:szCs w:val="20"/>
        </w:rPr>
        <w:t>α</w:t>
      </w:r>
      <w:r w:rsidR="00E32EAA" w:rsidRPr="00C66A9B">
        <w:rPr>
          <w:rFonts w:ascii="Book Antiqua" w:eastAsia="Calibri" w:hAnsi="Book Antiqua" w:cs="Calibri"/>
          <w:color w:val="000000" w:themeColor="text1"/>
          <w:sz w:val="20"/>
          <w:szCs w:val="20"/>
        </w:rPr>
        <w:t xml:space="preserve">-2b </w:t>
      </w:r>
      <w:r w:rsidR="00E00062" w:rsidRPr="00C66A9B">
        <w:rPr>
          <w:rFonts w:ascii="Book Antiqua" w:eastAsia="Calibri" w:hAnsi="Book Antiqua" w:cs="Calibri"/>
          <w:color w:val="000000" w:themeColor="text1"/>
          <w:sz w:val="20"/>
          <w:szCs w:val="20"/>
        </w:rPr>
        <w:t xml:space="preserve">was injected </w:t>
      </w:r>
      <w:r w:rsidR="00E32EAA" w:rsidRPr="00C66A9B">
        <w:rPr>
          <w:rFonts w:ascii="Book Antiqua" w:eastAsia="Calibri" w:hAnsi="Book Antiqua" w:cs="Calibri"/>
          <w:color w:val="000000" w:themeColor="text1"/>
          <w:sz w:val="20"/>
          <w:szCs w:val="20"/>
        </w:rPr>
        <w:t>weekly with</w:t>
      </w:r>
      <w:r w:rsidR="00636F6F" w:rsidRPr="00C66A9B">
        <w:rPr>
          <w:rFonts w:ascii="Book Antiqua" w:eastAsia="Calibri" w:hAnsi="Book Antiqua" w:cs="Calibri"/>
          <w:color w:val="000000" w:themeColor="text1"/>
          <w:sz w:val="20"/>
          <w:szCs w:val="20"/>
        </w:rPr>
        <w:t xml:space="preserve"> a</w:t>
      </w:r>
      <w:r w:rsidR="00E32EAA" w:rsidRPr="00C66A9B">
        <w:rPr>
          <w:rFonts w:ascii="Book Antiqua" w:eastAsia="Calibri" w:hAnsi="Book Antiqua" w:cs="Calibri"/>
          <w:color w:val="000000" w:themeColor="text1"/>
          <w:sz w:val="20"/>
          <w:szCs w:val="20"/>
        </w:rPr>
        <w:t xml:space="preserve"> dose of 3 million </w:t>
      </w:r>
      <w:r w:rsidR="00121F48" w:rsidRPr="00C66A9B">
        <w:rPr>
          <w:rFonts w:ascii="Book Antiqua" w:eastAsia="Calibri" w:hAnsi="Book Antiqua" w:cs="Calibri"/>
          <w:color w:val="000000" w:themeColor="text1"/>
          <w:sz w:val="20"/>
          <w:szCs w:val="20"/>
        </w:rPr>
        <w:t>IU</w:t>
      </w:r>
      <w:r w:rsidR="00E32EAA" w:rsidRPr="00C66A9B">
        <w:rPr>
          <w:rFonts w:ascii="Book Antiqua" w:eastAsia="Calibri" w:hAnsi="Book Antiqua" w:cs="Calibri"/>
          <w:color w:val="000000" w:themeColor="text1"/>
          <w:sz w:val="20"/>
          <w:szCs w:val="20"/>
        </w:rPr>
        <w:t xml:space="preserve"> along with interferon </w:t>
      </w:r>
      <w:r w:rsidR="00121F48" w:rsidRPr="00C66A9B">
        <w:rPr>
          <w:rFonts w:ascii="Times New Roman" w:hAnsi="Times New Roman" w:cs="Times New Roman"/>
          <w:b/>
          <w:color w:val="000000" w:themeColor="text1"/>
          <w:sz w:val="20"/>
          <w:szCs w:val="20"/>
        </w:rPr>
        <w:t>α</w:t>
      </w:r>
      <w:r w:rsidR="00E32EAA" w:rsidRPr="00C66A9B">
        <w:rPr>
          <w:rFonts w:ascii="Book Antiqua" w:eastAsia="Calibri" w:hAnsi="Book Antiqua" w:cs="Calibri"/>
          <w:color w:val="000000" w:themeColor="text1"/>
          <w:sz w:val="20"/>
          <w:szCs w:val="20"/>
        </w:rPr>
        <w:t xml:space="preserve">-2btopical drops qid (1 </w:t>
      </w:r>
      <w:r w:rsidR="00121F48" w:rsidRPr="00C66A9B">
        <w:rPr>
          <w:rFonts w:ascii="Book Antiqua" w:eastAsia="Calibri" w:hAnsi="Book Antiqua" w:cs="Calibri"/>
          <w:color w:val="000000" w:themeColor="text1"/>
          <w:sz w:val="20"/>
          <w:szCs w:val="20"/>
        </w:rPr>
        <w:t>MIU</w:t>
      </w:r>
      <w:r w:rsidR="00E32EAA" w:rsidRPr="00C66A9B">
        <w:rPr>
          <w:rFonts w:ascii="Book Antiqua" w:eastAsia="Calibri" w:hAnsi="Book Antiqua" w:cs="Calibri"/>
          <w:color w:val="000000" w:themeColor="text1"/>
          <w:sz w:val="20"/>
          <w:szCs w:val="20"/>
        </w:rPr>
        <w:t>)</w:t>
      </w:r>
      <w:r w:rsidR="002C5656" w:rsidRPr="00C66A9B">
        <w:rPr>
          <w:rFonts w:ascii="Book Antiqua" w:eastAsia="Calibri" w:hAnsi="Book Antiqua" w:cs="Calibri"/>
          <w:color w:val="000000" w:themeColor="text1"/>
          <w:sz w:val="20"/>
          <w:szCs w:val="20"/>
        </w:rPr>
        <w:t xml:space="preserve"> </w:t>
      </w:r>
      <w:r w:rsidR="00DF4095" w:rsidRPr="00C66A9B">
        <w:rPr>
          <w:rFonts w:ascii="Book Antiqua" w:eastAsia="Calibri" w:hAnsi="Book Antiqua" w:cs="Calibri"/>
          <w:color w:val="000000" w:themeColor="text1"/>
          <w:sz w:val="20"/>
          <w:szCs w:val="20"/>
        </w:rPr>
        <w:t>un</w:t>
      </w:r>
      <w:r w:rsidR="00E32EAA" w:rsidRPr="00C66A9B">
        <w:rPr>
          <w:rFonts w:ascii="Book Antiqua" w:eastAsia="Calibri" w:hAnsi="Book Antiqua" w:cs="Calibri"/>
          <w:color w:val="000000" w:themeColor="text1"/>
          <w:sz w:val="20"/>
          <w:szCs w:val="20"/>
        </w:rPr>
        <w:t xml:space="preserve">til the resolution of tumor. The drug </w:t>
      </w:r>
      <w:r w:rsidR="004338D4" w:rsidRPr="00C66A9B">
        <w:rPr>
          <w:rFonts w:ascii="Book Antiqua" w:eastAsia="Calibri" w:hAnsi="Book Antiqua" w:cs="Calibri"/>
          <w:color w:val="000000" w:themeColor="text1"/>
          <w:sz w:val="20"/>
          <w:szCs w:val="20"/>
        </w:rPr>
        <w:t>was aspirated using</w:t>
      </w:r>
      <w:r w:rsidR="00E32EAA" w:rsidRPr="00C66A9B">
        <w:rPr>
          <w:rFonts w:ascii="Book Antiqua" w:eastAsia="Calibri" w:hAnsi="Book Antiqua" w:cs="Calibri"/>
          <w:color w:val="000000" w:themeColor="text1"/>
          <w:sz w:val="20"/>
          <w:szCs w:val="20"/>
        </w:rPr>
        <w:t xml:space="preserve"> a sterile syringe and transferred into an emptied bottle of the artificial tears. The bottle was kept refrigerated </w:t>
      </w:r>
      <w:r w:rsidR="004338D4" w:rsidRPr="00C66A9B">
        <w:rPr>
          <w:rFonts w:ascii="Book Antiqua" w:eastAsia="Calibri" w:hAnsi="Book Antiqua" w:cs="Calibri"/>
          <w:color w:val="000000" w:themeColor="text1"/>
          <w:sz w:val="20"/>
          <w:szCs w:val="20"/>
        </w:rPr>
        <w:t>until used</w:t>
      </w:r>
      <w:r w:rsidR="00E32EAA" w:rsidRPr="00C66A9B">
        <w:rPr>
          <w:rFonts w:ascii="Book Antiqua" w:eastAsia="Calibri" w:hAnsi="Book Antiqua" w:cs="Calibri"/>
          <w:color w:val="000000" w:themeColor="text1"/>
          <w:sz w:val="20"/>
          <w:szCs w:val="20"/>
        </w:rPr>
        <w:t>.</w:t>
      </w:r>
    </w:p>
    <w:p w:rsidR="00E32EAA" w:rsidRPr="00C66A9B" w:rsidRDefault="00D66569" w:rsidP="00B92181">
      <w:pPr>
        <w:tabs>
          <w:tab w:val="left" w:pos="360"/>
        </w:tabs>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ab/>
      </w:r>
      <w:r w:rsidR="00E32EAA" w:rsidRPr="00C66A9B">
        <w:rPr>
          <w:rFonts w:ascii="Book Antiqua" w:eastAsia="Calibri" w:hAnsi="Book Antiqua" w:cs="Calibri"/>
          <w:color w:val="000000" w:themeColor="text1"/>
          <w:sz w:val="20"/>
          <w:szCs w:val="20"/>
        </w:rPr>
        <w:t>Only those cases that completed at least 3 months</w:t>
      </w:r>
      <w:r w:rsidR="00801346"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follow</w:t>
      </w:r>
      <w:r w:rsidR="00BD7258" w:rsidRPr="00C66A9B">
        <w:rPr>
          <w:rFonts w:ascii="Book Antiqua" w:eastAsia="Calibri" w:hAnsi="Book Antiqua" w:cs="Calibri"/>
          <w:color w:val="000000" w:themeColor="text1"/>
          <w:sz w:val="20"/>
          <w:szCs w:val="20"/>
        </w:rPr>
        <w:t>-</w:t>
      </w:r>
      <w:r w:rsidR="00E32EAA" w:rsidRPr="00C66A9B">
        <w:rPr>
          <w:rFonts w:ascii="Book Antiqua" w:eastAsia="Calibri" w:hAnsi="Book Antiqua" w:cs="Calibri"/>
          <w:color w:val="000000" w:themeColor="text1"/>
          <w:sz w:val="20"/>
          <w:szCs w:val="20"/>
        </w:rPr>
        <w:t>up after</w:t>
      </w:r>
      <w:r w:rsidR="00801346"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the</w:t>
      </w:r>
      <w:r w:rsidR="00801346"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reso</w:t>
      </w:r>
      <w:r w:rsidR="00463F31" w:rsidRPr="00C66A9B">
        <w:rPr>
          <w:rFonts w:ascii="Book Antiqua" w:eastAsia="Calibri" w:hAnsi="Book Antiqua" w:cs="Calibri"/>
          <w:color w:val="000000" w:themeColor="text1"/>
          <w:sz w:val="20"/>
          <w:szCs w:val="20"/>
        </w:rPr>
        <w:t xml:space="preserve">lution or recurrence of lesion </w:t>
      </w:r>
      <w:r w:rsidR="00E32EAA" w:rsidRPr="00C66A9B">
        <w:rPr>
          <w:rFonts w:ascii="Book Antiqua" w:eastAsia="Calibri" w:hAnsi="Book Antiqua" w:cs="Calibri"/>
          <w:color w:val="000000" w:themeColor="text1"/>
          <w:sz w:val="20"/>
          <w:szCs w:val="20"/>
        </w:rPr>
        <w:t>were included.</w:t>
      </w:r>
      <w:r w:rsidR="00801346"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 xml:space="preserve">Descriptive statistical results like frequency and percentage </w:t>
      </w:r>
      <w:r w:rsidR="00636F6F" w:rsidRPr="00C66A9B">
        <w:rPr>
          <w:rFonts w:ascii="Book Antiqua" w:eastAsia="Calibri" w:hAnsi="Book Antiqua" w:cs="Calibri"/>
          <w:color w:val="000000" w:themeColor="text1"/>
          <w:sz w:val="20"/>
          <w:szCs w:val="20"/>
        </w:rPr>
        <w:t xml:space="preserve">was </w:t>
      </w:r>
      <w:r w:rsidR="00E32EAA" w:rsidRPr="00C66A9B">
        <w:rPr>
          <w:rFonts w:ascii="Book Antiqua" w:eastAsia="Calibri" w:hAnsi="Book Antiqua" w:cs="Calibri"/>
          <w:color w:val="000000" w:themeColor="text1"/>
          <w:sz w:val="20"/>
          <w:szCs w:val="20"/>
        </w:rPr>
        <w:t>calculated by using SPSS Version 21.</w:t>
      </w:r>
    </w:p>
    <w:p w:rsidR="00E32EAA" w:rsidRPr="00C66A9B" w:rsidRDefault="00E32EAA" w:rsidP="00B92181">
      <w:pPr>
        <w:tabs>
          <w:tab w:val="left" w:pos="360"/>
        </w:tabs>
        <w:jc w:val="both"/>
        <w:rPr>
          <w:rFonts w:ascii="Book Antiqua" w:eastAsia="Calibri" w:hAnsi="Book Antiqua" w:cs="Calibri"/>
          <w:color w:val="000000" w:themeColor="text1"/>
          <w:sz w:val="40"/>
          <w:szCs w:val="20"/>
        </w:rPr>
      </w:pPr>
    </w:p>
    <w:p w:rsidR="00E32EAA" w:rsidRPr="00C66A9B" w:rsidRDefault="00E32EAA" w:rsidP="00BD7258">
      <w:pPr>
        <w:tabs>
          <w:tab w:val="left" w:pos="360"/>
        </w:tabs>
        <w:spacing w:after="40"/>
        <w:jc w:val="both"/>
        <w:rPr>
          <w:rFonts w:ascii="Book Antiqua" w:eastAsia="Calibri" w:hAnsi="Book Antiqua" w:cs="Calibri"/>
          <w:b/>
          <w:color w:val="000000" w:themeColor="text1"/>
          <w:sz w:val="20"/>
          <w:szCs w:val="20"/>
        </w:rPr>
      </w:pPr>
      <w:r w:rsidRPr="00C66A9B">
        <w:rPr>
          <w:rFonts w:ascii="Book Antiqua" w:eastAsia="Calibri" w:hAnsi="Book Antiqua" w:cs="Calibri"/>
          <w:b/>
          <w:color w:val="000000" w:themeColor="text1"/>
          <w:sz w:val="20"/>
          <w:szCs w:val="20"/>
        </w:rPr>
        <w:t>RESULTS</w:t>
      </w:r>
    </w:p>
    <w:p w:rsidR="00E32EAA" w:rsidRPr="00C66A9B" w:rsidRDefault="00E32EAA" w:rsidP="00104E49">
      <w:pPr>
        <w:tabs>
          <w:tab w:val="left" w:pos="360"/>
        </w:tabs>
        <w:spacing w:after="120"/>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Ninety-one eyes of 88 patients were included in study. Out of these</w:t>
      </w:r>
      <w:r w:rsidR="00636F6F" w:rsidRPr="00C66A9B">
        <w:rPr>
          <w:rFonts w:ascii="Book Antiqua" w:eastAsia="Calibri" w:hAnsi="Book Antiqua" w:cs="Calibri"/>
          <w:color w:val="000000" w:themeColor="text1"/>
          <w:sz w:val="20"/>
          <w:szCs w:val="20"/>
        </w:rPr>
        <w:t xml:space="preserve">, </w:t>
      </w:r>
      <w:r w:rsidRPr="00C66A9B">
        <w:rPr>
          <w:rFonts w:ascii="Book Antiqua" w:eastAsia="Calibri" w:hAnsi="Book Antiqua" w:cs="Calibri"/>
          <w:color w:val="000000" w:themeColor="text1"/>
          <w:sz w:val="20"/>
          <w:szCs w:val="20"/>
        </w:rPr>
        <w:t>29 were females and 59 were male</w:t>
      </w:r>
      <w:r w:rsidR="00636F6F" w:rsidRPr="00C66A9B">
        <w:rPr>
          <w:rFonts w:ascii="Book Antiqua" w:eastAsia="Calibri" w:hAnsi="Book Antiqua" w:cs="Calibri"/>
          <w:color w:val="000000" w:themeColor="text1"/>
          <w:sz w:val="20"/>
          <w:szCs w:val="20"/>
        </w:rPr>
        <w:t>s</w:t>
      </w:r>
      <w:r w:rsidRPr="00C66A9B">
        <w:rPr>
          <w:rFonts w:ascii="Book Antiqua" w:eastAsia="Calibri" w:hAnsi="Book Antiqua" w:cs="Calibri"/>
          <w:color w:val="000000" w:themeColor="text1"/>
          <w:sz w:val="20"/>
          <w:szCs w:val="20"/>
        </w:rPr>
        <w:t>.</w:t>
      </w:r>
      <w:r w:rsidR="005171D8" w:rsidRPr="00C66A9B">
        <w:rPr>
          <w:rFonts w:ascii="Book Antiqua" w:eastAsia="Calibri" w:hAnsi="Book Antiqua" w:cs="Calibri"/>
          <w:color w:val="000000" w:themeColor="text1"/>
          <w:sz w:val="20"/>
          <w:szCs w:val="20"/>
        </w:rPr>
        <w:t xml:space="preserve"> </w:t>
      </w:r>
      <w:r w:rsidRPr="00C66A9B">
        <w:rPr>
          <w:rFonts w:ascii="Book Antiqua" w:eastAsia="Calibri" w:hAnsi="Book Antiqua" w:cs="Calibri"/>
          <w:color w:val="000000" w:themeColor="text1"/>
          <w:sz w:val="20"/>
          <w:szCs w:val="20"/>
        </w:rPr>
        <w:t xml:space="preserve">The age of the patients </w:t>
      </w:r>
      <w:r w:rsidR="00571182" w:rsidRPr="00C66A9B">
        <w:rPr>
          <w:rFonts w:ascii="Book Antiqua" w:eastAsia="Calibri" w:hAnsi="Book Antiqua" w:cs="Calibri"/>
          <w:color w:val="000000" w:themeColor="text1"/>
          <w:sz w:val="20"/>
          <w:szCs w:val="20"/>
        </w:rPr>
        <w:t>was</w:t>
      </w:r>
      <w:r w:rsidR="006E1CEF" w:rsidRPr="00C66A9B">
        <w:rPr>
          <w:rFonts w:ascii="Book Antiqua" w:eastAsia="Calibri" w:hAnsi="Book Antiqua" w:cs="Calibri"/>
          <w:color w:val="000000" w:themeColor="text1"/>
          <w:sz w:val="20"/>
          <w:szCs w:val="20"/>
        </w:rPr>
        <w:t>52-</w:t>
      </w:r>
      <w:r w:rsidRPr="00C66A9B">
        <w:rPr>
          <w:rFonts w:ascii="Book Antiqua" w:eastAsia="Calibri" w:hAnsi="Book Antiqua" w:cs="Calibri"/>
          <w:color w:val="000000" w:themeColor="text1"/>
          <w:sz w:val="20"/>
          <w:szCs w:val="20"/>
        </w:rPr>
        <w:t>76 years</w:t>
      </w:r>
      <w:r w:rsidR="007408C9" w:rsidRPr="00C66A9B">
        <w:rPr>
          <w:rFonts w:ascii="Book Antiqua" w:eastAsia="Calibri" w:hAnsi="Book Antiqua" w:cs="Calibri"/>
          <w:color w:val="000000" w:themeColor="text1"/>
          <w:sz w:val="20"/>
          <w:szCs w:val="20"/>
        </w:rPr>
        <w:t xml:space="preserve"> (</w:t>
      </w:r>
      <w:r w:rsidR="003B4091" w:rsidRPr="00C66A9B">
        <w:rPr>
          <w:rFonts w:ascii="Book Antiqua" w:eastAsia="Calibri" w:hAnsi="Book Antiqua" w:cs="Calibri"/>
          <w:color w:val="000000" w:themeColor="text1"/>
          <w:sz w:val="20"/>
          <w:szCs w:val="20"/>
        </w:rPr>
        <w:t>Mean 64</w:t>
      </w:r>
      <w:r w:rsidR="005171D8" w:rsidRPr="00C66A9B">
        <w:rPr>
          <w:rFonts w:ascii="Book Antiqua" w:eastAsia="Calibri" w:hAnsi="Book Antiqua" w:cs="Calibri"/>
          <w:color w:val="000000" w:themeColor="text1"/>
          <w:sz w:val="20"/>
          <w:szCs w:val="20"/>
        </w:rPr>
        <w:t xml:space="preserve"> </w:t>
      </w:r>
      <w:r w:rsidR="003B4091" w:rsidRPr="00C66A9B">
        <w:rPr>
          <w:rFonts w:ascii="Book Antiqua" w:eastAsia="Calibri" w:hAnsi="Book Antiqua" w:cs="Calibri"/>
          <w:color w:val="000000" w:themeColor="text1"/>
          <w:sz w:val="20"/>
          <w:szCs w:val="20"/>
        </w:rPr>
        <w:t>years</w:t>
      </w:r>
      <w:r w:rsidR="007408C9" w:rsidRPr="00C66A9B">
        <w:rPr>
          <w:rFonts w:ascii="Book Antiqua" w:eastAsia="Calibri" w:hAnsi="Book Antiqua" w:cs="Calibri"/>
          <w:color w:val="000000" w:themeColor="text1"/>
          <w:sz w:val="20"/>
          <w:szCs w:val="20"/>
        </w:rPr>
        <w:t>)</w:t>
      </w:r>
      <w:r w:rsidRPr="00C66A9B">
        <w:rPr>
          <w:rFonts w:ascii="Book Antiqua" w:eastAsia="Calibri" w:hAnsi="Book Antiqua" w:cs="Calibri"/>
          <w:color w:val="000000" w:themeColor="text1"/>
          <w:sz w:val="20"/>
          <w:szCs w:val="20"/>
        </w:rPr>
        <w:t>. Eighty eyes tolerated and responded well to</w:t>
      </w:r>
      <w:r w:rsidR="005171D8" w:rsidRPr="00C66A9B">
        <w:rPr>
          <w:rFonts w:ascii="Book Antiqua" w:eastAsia="Calibri" w:hAnsi="Book Antiqua" w:cs="Calibri"/>
          <w:color w:val="000000" w:themeColor="text1"/>
          <w:sz w:val="20"/>
          <w:szCs w:val="20"/>
        </w:rPr>
        <w:t xml:space="preserve"> </w:t>
      </w:r>
      <w:r w:rsidRPr="00C66A9B">
        <w:rPr>
          <w:rFonts w:ascii="Book Antiqua" w:eastAsia="Calibri" w:hAnsi="Book Antiqua" w:cs="Calibri"/>
          <w:color w:val="000000" w:themeColor="text1"/>
          <w:sz w:val="20"/>
          <w:szCs w:val="20"/>
        </w:rPr>
        <w:t xml:space="preserve">the treatment and got cured. </w:t>
      </w:r>
      <w:r w:rsidR="00571182" w:rsidRPr="00C66A9B">
        <w:rPr>
          <w:rFonts w:ascii="Book Antiqua" w:eastAsia="Calibri" w:hAnsi="Book Antiqua" w:cs="Calibri"/>
          <w:color w:val="000000" w:themeColor="text1"/>
          <w:sz w:val="20"/>
          <w:szCs w:val="20"/>
        </w:rPr>
        <w:t>Th</w:t>
      </w:r>
      <w:r w:rsidR="000766A3" w:rsidRPr="00C66A9B">
        <w:rPr>
          <w:rFonts w:ascii="Book Antiqua" w:eastAsia="Calibri" w:hAnsi="Book Antiqua" w:cs="Calibri"/>
          <w:color w:val="000000" w:themeColor="text1"/>
          <w:sz w:val="20"/>
          <w:szCs w:val="20"/>
        </w:rPr>
        <w:t xml:space="preserve">ere was recurrence in 08 </w:t>
      </w:r>
      <w:r w:rsidR="000766A3" w:rsidRPr="00C66A9B">
        <w:rPr>
          <w:rFonts w:ascii="Book Antiqua" w:eastAsia="Calibri" w:hAnsi="Book Antiqua" w:cs="Calibri"/>
          <w:color w:val="000000" w:themeColor="text1"/>
          <w:sz w:val="20"/>
          <w:szCs w:val="20"/>
        </w:rPr>
        <w:lastRenderedPageBreak/>
        <w:t>eyes</w:t>
      </w:r>
      <w:r w:rsidR="003804FE" w:rsidRPr="00C66A9B">
        <w:rPr>
          <w:rFonts w:ascii="Book Antiqua" w:eastAsia="Calibri" w:hAnsi="Book Antiqua" w:cs="Calibri"/>
          <w:color w:val="000000" w:themeColor="text1"/>
          <w:sz w:val="20"/>
          <w:szCs w:val="20"/>
        </w:rPr>
        <w:t xml:space="preserve"> (9.2%)</w:t>
      </w:r>
      <w:r w:rsidR="000766A3" w:rsidRPr="00C66A9B">
        <w:rPr>
          <w:rFonts w:ascii="Book Antiqua" w:eastAsia="Calibri" w:hAnsi="Book Antiqua" w:cs="Calibri"/>
          <w:color w:val="000000" w:themeColor="text1"/>
          <w:sz w:val="20"/>
          <w:szCs w:val="20"/>
        </w:rPr>
        <w:t xml:space="preserve">, </w:t>
      </w:r>
      <w:r w:rsidR="00571182" w:rsidRPr="00C66A9B">
        <w:rPr>
          <w:rFonts w:ascii="Book Antiqua" w:eastAsia="Calibri" w:hAnsi="Book Antiqua" w:cs="Calibri"/>
          <w:color w:val="000000" w:themeColor="text1"/>
          <w:sz w:val="20"/>
          <w:szCs w:val="20"/>
        </w:rPr>
        <w:t xml:space="preserve">all of </w:t>
      </w:r>
      <w:r w:rsidRPr="00C66A9B">
        <w:rPr>
          <w:rFonts w:ascii="Book Antiqua" w:eastAsia="Calibri" w:hAnsi="Book Antiqua" w:cs="Calibri"/>
          <w:color w:val="000000" w:themeColor="text1"/>
          <w:sz w:val="20"/>
          <w:szCs w:val="20"/>
        </w:rPr>
        <w:t xml:space="preserve">which had advanced squamous cell neoplasia. Three patients </w:t>
      </w:r>
      <w:r w:rsidR="00571182" w:rsidRPr="00C66A9B">
        <w:rPr>
          <w:rFonts w:ascii="Book Antiqua" w:eastAsia="Calibri" w:hAnsi="Book Antiqua" w:cs="Calibri"/>
          <w:color w:val="000000" w:themeColor="text1"/>
          <w:sz w:val="20"/>
          <w:szCs w:val="20"/>
        </w:rPr>
        <w:t xml:space="preserve">were lost to </w:t>
      </w:r>
      <w:r w:rsidRPr="00C66A9B">
        <w:rPr>
          <w:rFonts w:ascii="Book Antiqua" w:eastAsia="Calibri" w:hAnsi="Book Antiqua" w:cs="Calibri"/>
          <w:color w:val="000000" w:themeColor="text1"/>
          <w:sz w:val="20"/>
          <w:szCs w:val="20"/>
        </w:rPr>
        <w:t>follow up. Mean resolution time of tumor was 3 months and mean follow up time was 12 months with range of 3 months to 5 years.</w:t>
      </w:r>
    </w:p>
    <w:p w:rsidR="00E32EAA" w:rsidRPr="00C66A9B" w:rsidRDefault="002B1BA4" w:rsidP="00B92181">
      <w:pPr>
        <w:tabs>
          <w:tab w:val="left" w:pos="360"/>
        </w:tabs>
        <w:jc w:val="both"/>
        <w:rPr>
          <w:rFonts w:ascii="Book Antiqua" w:eastAsia="Calibri" w:hAnsi="Book Antiqua" w:cs="Calibri"/>
          <w:color w:val="000000" w:themeColor="text1"/>
          <w:sz w:val="40"/>
          <w:szCs w:val="20"/>
        </w:rPr>
      </w:pPr>
      <w:r w:rsidRPr="00C66A9B">
        <w:rPr>
          <w:rFonts w:ascii="Book Antiqua" w:eastAsia="Calibri" w:hAnsi="Book Antiqua" w:cs="Calibri"/>
          <w:color w:val="000000" w:themeColor="text1"/>
          <w:sz w:val="20"/>
          <w:szCs w:val="20"/>
        </w:rPr>
        <w:tab/>
        <w:t>The resolution time is shown in Fig-1. The side</w:t>
      </w:r>
      <w:r w:rsidRPr="00C66A9B">
        <w:rPr>
          <w:rFonts w:ascii="Book Antiqua" w:eastAsia="Calibri" w:hAnsi="Book Antiqua" w:cs="Calibri"/>
          <w:color w:val="000000" w:themeColor="text1"/>
          <w:sz w:val="20"/>
          <w:szCs w:val="20"/>
        </w:rPr>
        <w:br/>
      </w:r>
    </w:p>
    <w:p w:rsidR="00443F50" w:rsidRPr="00C66A9B" w:rsidRDefault="00A468BB" w:rsidP="00B92181">
      <w:pPr>
        <w:tabs>
          <w:tab w:val="left" w:pos="360"/>
        </w:tabs>
        <w:jc w:val="both"/>
        <w:rPr>
          <w:rFonts w:ascii="Book Antiqua" w:hAnsi="Book Antiqua" w:cs="Times New Roman"/>
          <w:color w:val="000000" w:themeColor="text1"/>
          <w:sz w:val="20"/>
          <w:szCs w:val="20"/>
        </w:rPr>
      </w:pPr>
      <w:r w:rsidRPr="00C66A9B">
        <w:rPr>
          <w:rFonts w:ascii="Book Antiqua" w:hAnsi="Book Antiqua" w:cs="Times New Roman"/>
          <w:noProof/>
          <w:color w:val="000000" w:themeColor="text1"/>
          <w:sz w:val="20"/>
          <w:szCs w:val="20"/>
          <w:lang w:val="en-GB" w:eastAsia="en-GB"/>
        </w:rPr>
        <w:drawing>
          <wp:inline distT="0" distB="0" distL="0" distR="0">
            <wp:extent cx="3086735" cy="2465070"/>
            <wp:effectExtent l="19050" t="1905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86735" cy="2465070"/>
                    </a:xfrm>
                    <a:prstGeom prst="rect">
                      <a:avLst/>
                    </a:prstGeom>
                    <a:noFill/>
                    <a:ln w="6350" cmpd="sng">
                      <a:solidFill>
                        <a:srgbClr val="000000"/>
                      </a:solidFill>
                      <a:miter lim="800000"/>
                      <a:headEnd/>
                      <a:tailEnd/>
                    </a:ln>
                    <a:effectLst/>
                  </pic:spPr>
                </pic:pic>
              </a:graphicData>
            </a:graphic>
          </wp:inline>
        </w:drawing>
      </w:r>
    </w:p>
    <w:p w:rsidR="00443F50" w:rsidRPr="00C66A9B" w:rsidRDefault="00443F50" w:rsidP="00B92181">
      <w:pPr>
        <w:tabs>
          <w:tab w:val="left" w:pos="360"/>
        </w:tabs>
        <w:jc w:val="both"/>
        <w:rPr>
          <w:rFonts w:ascii="Book Antiqua" w:hAnsi="Book Antiqua" w:cs="Times New Roman"/>
          <w:color w:val="000000" w:themeColor="text1"/>
          <w:sz w:val="10"/>
          <w:szCs w:val="20"/>
        </w:rPr>
      </w:pPr>
    </w:p>
    <w:p w:rsidR="00E32EAA" w:rsidRPr="00C66A9B" w:rsidRDefault="00E32EAA" w:rsidP="00B92181">
      <w:pPr>
        <w:tabs>
          <w:tab w:val="left" w:pos="360"/>
        </w:tabs>
        <w:jc w:val="both"/>
        <w:rPr>
          <w:rFonts w:ascii="Book Antiqua" w:hAnsi="Book Antiqua" w:cs="Times New Roman"/>
          <w:color w:val="000000" w:themeColor="text1"/>
          <w:sz w:val="20"/>
          <w:szCs w:val="20"/>
        </w:rPr>
      </w:pPr>
      <w:r w:rsidRPr="00C66A9B">
        <w:rPr>
          <w:rFonts w:ascii="Book Antiqua" w:hAnsi="Book Antiqua" w:cs="Times New Roman"/>
          <w:b/>
          <w:color w:val="000000" w:themeColor="text1"/>
          <w:sz w:val="20"/>
          <w:szCs w:val="20"/>
        </w:rPr>
        <w:t>Fig</w:t>
      </w:r>
      <w:r w:rsidR="00A92BD2" w:rsidRPr="00C66A9B">
        <w:rPr>
          <w:rFonts w:ascii="Book Antiqua" w:hAnsi="Book Antiqua" w:cs="Times New Roman"/>
          <w:b/>
          <w:color w:val="000000" w:themeColor="text1"/>
          <w:sz w:val="20"/>
          <w:szCs w:val="20"/>
        </w:rPr>
        <w:t xml:space="preserve">. </w:t>
      </w:r>
      <w:r w:rsidR="003804FE" w:rsidRPr="00C66A9B">
        <w:rPr>
          <w:rFonts w:ascii="Book Antiqua" w:hAnsi="Book Antiqua" w:cs="Times New Roman"/>
          <w:b/>
          <w:color w:val="000000" w:themeColor="text1"/>
          <w:sz w:val="20"/>
          <w:szCs w:val="20"/>
        </w:rPr>
        <w:t>1</w:t>
      </w:r>
      <w:r w:rsidR="00A92BD2" w:rsidRPr="00C66A9B">
        <w:rPr>
          <w:rFonts w:ascii="Book Antiqua" w:hAnsi="Book Antiqua" w:cs="Times New Roman"/>
          <w:b/>
          <w:color w:val="000000" w:themeColor="text1"/>
          <w:sz w:val="20"/>
          <w:szCs w:val="20"/>
        </w:rPr>
        <w:t>:</w:t>
      </w:r>
      <w:r w:rsidRPr="00C66A9B">
        <w:rPr>
          <w:rFonts w:ascii="Book Antiqua" w:hAnsi="Book Antiqua" w:cs="Times New Roman"/>
          <w:color w:val="000000" w:themeColor="text1"/>
          <w:sz w:val="20"/>
          <w:szCs w:val="20"/>
        </w:rPr>
        <w:t xml:space="preserve"> Resolution Rate</w:t>
      </w:r>
      <w:r w:rsidR="00A92BD2" w:rsidRPr="00C66A9B">
        <w:rPr>
          <w:rFonts w:ascii="Book Antiqua" w:hAnsi="Book Antiqua" w:cs="Times New Roman"/>
          <w:color w:val="000000" w:themeColor="text1"/>
          <w:sz w:val="20"/>
          <w:szCs w:val="20"/>
        </w:rPr>
        <w:t>.</w:t>
      </w:r>
    </w:p>
    <w:p w:rsidR="004571D7" w:rsidRPr="00C66A9B" w:rsidRDefault="004571D7" w:rsidP="004571D7">
      <w:pPr>
        <w:tabs>
          <w:tab w:val="left" w:pos="360"/>
        </w:tabs>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effects recorded in our study were filamentary keratitis (1 patient), conjunctivitis (2 cases)and pyogenic granuloma (2 cases). Most of these resolved with lubricants. However, the pyogenic granulomas needed excision under local anesthesia.</w:t>
      </w:r>
    </w:p>
    <w:p w:rsidR="004571D7" w:rsidRPr="00C66A9B" w:rsidRDefault="004571D7" w:rsidP="004571D7">
      <w:pPr>
        <w:tabs>
          <w:tab w:val="left" w:pos="360"/>
        </w:tabs>
        <w:jc w:val="both"/>
        <w:rPr>
          <w:rFonts w:ascii="Book Antiqua" w:eastAsia="Calibri" w:hAnsi="Book Antiqua" w:cs="Calibri"/>
          <w:color w:val="000000" w:themeColor="text1"/>
          <w:sz w:val="36"/>
          <w:szCs w:val="20"/>
        </w:rPr>
      </w:pPr>
    </w:p>
    <w:p w:rsidR="00E32EAA" w:rsidRPr="00C66A9B" w:rsidRDefault="00E32EAA" w:rsidP="00BB595B">
      <w:pPr>
        <w:tabs>
          <w:tab w:val="left" w:pos="360"/>
        </w:tabs>
        <w:spacing w:after="40"/>
        <w:jc w:val="both"/>
        <w:rPr>
          <w:rFonts w:ascii="Book Antiqua" w:eastAsia="Calibri" w:hAnsi="Book Antiqua" w:cs="Calibri"/>
          <w:b/>
          <w:color w:val="000000" w:themeColor="text1"/>
          <w:sz w:val="20"/>
          <w:szCs w:val="20"/>
        </w:rPr>
      </w:pPr>
      <w:r w:rsidRPr="00C66A9B">
        <w:rPr>
          <w:rFonts w:ascii="Book Antiqua" w:eastAsia="Calibri" w:hAnsi="Book Antiqua" w:cs="Calibri"/>
          <w:b/>
          <w:color w:val="000000" w:themeColor="text1"/>
          <w:sz w:val="20"/>
          <w:szCs w:val="20"/>
        </w:rPr>
        <w:t>DISCUSSION</w:t>
      </w:r>
    </w:p>
    <w:p w:rsidR="009174F0" w:rsidRPr="00C66A9B" w:rsidRDefault="00E32EAA" w:rsidP="003D3E6F">
      <w:pPr>
        <w:tabs>
          <w:tab w:val="left" w:pos="360"/>
        </w:tabs>
        <w:spacing w:after="100"/>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Ocular surface squamous neoplasia is the most common malignancy in elderly patients, resulting in severe ocular damage and visual impairment.</w:t>
      </w:r>
      <w:r w:rsidR="00AF1D50" w:rsidRPr="00C66A9B">
        <w:rPr>
          <w:rFonts w:ascii="Book Antiqua" w:eastAsia="Calibri" w:hAnsi="Book Antiqua" w:cs="Calibri"/>
          <w:color w:val="000000" w:themeColor="text1"/>
          <w:sz w:val="20"/>
          <w:szCs w:val="20"/>
        </w:rPr>
        <w:t xml:space="preserve"> </w:t>
      </w:r>
      <w:r w:rsidR="009174F0" w:rsidRPr="00C66A9B">
        <w:rPr>
          <w:rFonts w:ascii="Book Antiqua" w:eastAsia="Calibri" w:hAnsi="Book Antiqua" w:cs="Calibri"/>
          <w:color w:val="000000" w:themeColor="text1"/>
          <w:sz w:val="20"/>
          <w:szCs w:val="20"/>
        </w:rPr>
        <w:t>We note that mean age of our study population was a bit younger than those of Caucasian population.</w:t>
      </w:r>
    </w:p>
    <w:p w:rsidR="00E32EAA" w:rsidRPr="00C66A9B" w:rsidRDefault="007D2E54" w:rsidP="003D3E6F">
      <w:pPr>
        <w:tabs>
          <w:tab w:val="left" w:pos="360"/>
        </w:tabs>
        <w:spacing w:after="100"/>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ab/>
      </w:r>
      <w:r w:rsidR="00E32EAA" w:rsidRPr="00C66A9B">
        <w:rPr>
          <w:rFonts w:ascii="Book Antiqua" w:eastAsia="Calibri" w:hAnsi="Book Antiqua" w:cs="Calibri"/>
          <w:color w:val="000000" w:themeColor="text1"/>
          <w:sz w:val="20"/>
          <w:szCs w:val="20"/>
        </w:rPr>
        <w:t>Any lesion that is epithelial in origin</w:t>
      </w:r>
      <w:r w:rsidR="004B6ACD">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 xml:space="preserve">mostly grows at </w:t>
      </w:r>
      <w:r w:rsidR="00E43FE9" w:rsidRPr="00C66A9B">
        <w:rPr>
          <w:rFonts w:ascii="Book Antiqua" w:eastAsia="Calibri" w:hAnsi="Book Antiqua" w:cs="Calibri"/>
          <w:color w:val="000000" w:themeColor="text1"/>
          <w:sz w:val="20"/>
          <w:szCs w:val="20"/>
        </w:rPr>
        <w:t xml:space="preserve">the </w:t>
      </w:r>
      <w:r w:rsidR="00E32EAA" w:rsidRPr="00C66A9B">
        <w:rPr>
          <w:rFonts w:ascii="Book Antiqua" w:eastAsia="Calibri" w:hAnsi="Book Antiqua" w:cs="Calibri"/>
          <w:color w:val="000000" w:themeColor="text1"/>
          <w:sz w:val="20"/>
          <w:szCs w:val="20"/>
        </w:rPr>
        <w:t>limbus, because normal epithelial</w:t>
      </w:r>
      <w:r w:rsidR="00765787"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cellular activity is</w:t>
      </w:r>
      <w:r w:rsidR="00C33178"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maximum at limbus</w:t>
      </w:r>
      <w:r w:rsidR="00E32EAA" w:rsidRPr="00C66A9B">
        <w:rPr>
          <w:rFonts w:ascii="Book Antiqua" w:eastAsia="Calibri" w:hAnsi="Book Antiqua" w:cs="Calibri"/>
          <w:color w:val="000000" w:themeColor="text1"/>
          <w:sz w:val="20"/>
          <w:szCs w:val="20"/>
          <w:vertAlign w:val="superscript"/>
        </w:rPr>
        <w:t>9</w:t>
      </w:r>
      <w:r w:rsidR="00E32EAA" w:rsidRPr="00C66A9B">
        <w:rPr>
          <w:rFonts w:ascii="Book Antiqua" w:eastAsia="Calibri" w:hAnsi="Book Antiqua" w:cs="Calibri"/>
          <w:color w:val="000000" w:themeColor="text1"/>
          <w:sz w:val="20"/>
          <w:szCs w:val="20"/>
        </w:rPr>
        <w:t xml:space="preserve">due </w:t>
      </w:r>
      <w:r w:rsidR="00AE1684" w:rsidRPr="00C66A9B">
        <w:rPr>
          <w:rFonts w:ascii="Book Antiqua" w:eastAsia="Calibri" w:hAnsi="Book Antiqua" w:cs="Calibri"/>
          <w:color w:val="000000" w:themeColor="text1"/>
          <w:sz w:val="20"/>
          <w:szCs w:val="20"/>
        </w:rPr>
        <w:t xml:space="preserve">to </w:t>
      </w:r>
      <w:r w:rsidR="00E32EAA" w:rsidRPr="00C66A9B">
        <w:rPr>
          <w:rFonts w:ascii="Book Antiqua" w:eastAsia="Calibri" w:hAnsi="Book Antiqua" w:cs="Calibri"/>
          <w:color w:val="000000" w:themeColor="text1"/>
          <w:sz w:val="20"/>
          <w:szCs w:val="20"/>
        </w:rPr>
        <w:t>the presence of Limbal Stem Cells.</w:t>
      </w:r>
    </w:p>
    <w:p w:rsidR="00E32EAA" w:rsidRPr="00C66A9B" w:rsidRDefault="00B0124E" w:rsidP="003D3E6F">
      <w:pPr>
        <w:tabs>
          <w:tab w:val="left" w:pos="360"/>
        </w:tabs>
        <w:spacing w:after="100"/>
        <w:jc w:val="both"/>
        <w:rPr>
          <w:rFonts w:ascii="Book Antiqua" w:eastAsia="Calibri" w:hAnsi="Book Antiqua" w:cs="Times New Roman"/>
          <w:color w:val="000000" w:themeColor="text1"/>
          <w:sz w:val="20"/>
          <w:szCs w:val="20"/>
        </w:rPr>
      </w:pPr>
      <w:r w:rsidRPr="00C66A9B">
        <w:rPr>
          <w:rFonts w:ascii="Book Antiqua" w:eastAsia="Calibri" w:hAnsi="Book Antiqua" w:cs="Times New Roman"/>
          <w:color w:val="000000" w:themeColor="text1"/>
          <w:sz w:val="20"/>
          <w:szCs w:val="20"/>
        </w:rPr>
        <w:tab/>
      </w:r>
      <w:r w:rsidR="00E32EAA" w:rsidRPr="00C66A9B">
        <w:rPr>
          <w:rFonts w:ascii="Book Antiqua" w:eastAsia="Calibri" w:hAnsi="Book Antiqua" w:cs="Times New Roman"/>
          <w:color w:val="000000" w:themeColor="text1"/>
          <w:sz w:val="20"/>
          <w:szCs w:val="20"/>
        </w:rPr>
        <w:t>The squamous cell carcinoma incidence varies from 0.02 to 3.5 per 100,000</w:t>
      </w:r>
      <w:r w:rsidR="00E32EAA" w:rsidRPr="00C66A9B">
        <w:rPr>
          <w:rFonts w:ascii="Book Antiqua" w:eastAsia="Calibri" w:hAnsi="Book Antiqua" w:cs="Times New Roman"/>
          <w:color w:val="000000" w:themeColor="text1"/>
          <w:sz w:val="20"/>
          <w:szCs w:val="20"/>
          <w:vertAlign w:val="superscript"/>
        </w:rPr>
        <w:t>10</w:t>
      </w:r>
      <w:r w:rsidRPr="00C66A9B">
        <w:rPr>
          <w:rFonts w:ascii="Book Antiqua" w:eastAsia="Calibri" w:hAnsi="Book Antiqua" w:cs="Times New Roman"/>
          <w:color w:val="000000" w:themeColor="text1"/>
          <w:sz w:val="20"/>
          <w:szCs w:val="20"/>
        </w:rPr>
        <w:t xml:space="preserve">. </w:t>
      </w:r>
      <w:r w:rsidR="00E32EAA" w:rsidRPr="00C66A9B">
        <w:rPr>
          <w:rFonts w:ascii="Book Antiqua" w:eastAsia="Calibri" w:hAnsi="Book Antiqua" w:cs="Times New Roman"/>
          <w:color w:val="000000" w:themeColor="text1"/>
          <w:sz w:val="20"/>
          <w:szCs w:val="20"/>
        </w:rPr>
        <w:t xml:space="preserve">In Conjunctival intra-epithelial neoplasia (CIN/Bowen’s disease), basement membrane is not breached and lesion is involving epithelial membrane only. </w:t>
      </w:r>
      <w:r w:rsidR="00AE1684" w:rsidRPr="00C66A9B">
        <w:rPr>
          <w:rFonts w:ascii="Book Antiqua" w:eastAsia="Calibri" w:hAnsi="Book Antiqua" w:cs="Times New Roman"/>
          <w:color w:val="000000" w:themeColor="text1"/>
          <w:sz w:val="20"/>
          <w:szCs w:val="20"/>
        </w:rPr>
        <w:t>I</w:t>
      </w:r>
      <w:r w:rsidR="00E32EAA" w:rsidRPr="00C66A9B">
        <w:rPr>
          <w:rFonts w:ascii="Book Antiqua" w:eastAsia="Calibri" w:hAnsi="Book Antiqua" w:cs="Times New Roman"/>
          <w:color w:val="000000" w:themeColor="text1"/>
          <w:sz w:val="20"/>
          <w:szCs w:val="20"/>
        </w:rPr>
        <w:t xml:space="preserve">f the tumor cells invade the basement membrane and involve </w:t>
      </w:r>
      <w:r w:rsidR="00AE1684" w:rsidRPr="00C66A9B">
        <w:rPr>
          <w:rFonts w:ascii="Book Antiqua" w:eastAsia="Calibri" w:hAnsi="Book Antiqua" w:cs="Times New Roman"/>
          <w:color w:val="000000" w:themeColor="text1"/>
          <w:sz w:val="20"/>
          <w:szCs w:val="20"/>
        </w:rPr>
        <w:t>the sub-epithelial tissues, it is</w:t>
      </w:r>
      <w:r w:rsidR="00E32EAA" w:rsidRPr="00C66A9B">
        <w:rPr>
          <w:rFonts w:ascii="Book Antiqua" w:eastAsia="Calibri" w:hAnsi="Book Antiqua" w:cs="Times New Roman"/>
          <w:color w:val="000000" w:themeColor="text1"/>
          <w:sz w:val="20"/>
          <w:szCs w:val="20"/>
        </w:rPr>
        <w:t xml:space="preserve"> called Squamous cell neoplasia.</w:t>
      </w:r>
    </w:p>
    <w:p w:rsidR="00E32EAA" w:rsidRPr="00C66A9B" w:rsidRDefault="00EE660D" w:rsidP="003D3E6F">
      <w:pPr>
        <w:tabs>
          <w:tab w:val="left" w:pos="360"/>
        </w:tabs>
        <w:spacing w:after="100"/>
        <w:jc w:val="both"/>
        <w:rPr>
          <w:rFonts w:ascii="Book Antiqua" w:eastAsia="Calibri" w:hAnsi="Book Antiqua" w:cs="Times New Roman"/>
          <w:color w:val="000000" w:themeColor="text1"/>
          <w:sz w:val="20"/>
          <w:szCs w:val="20"/>
        </w:rPr>
      </w:pPr>
      <w:r w:rsidRPr="00C66A9B">
        <w:rPr>
          <w:rFonts w:ascii="Book Antiqua" w:eastAsia="Calibri" w:hAnsi="Book Antiqua" w:cs="Times New Roman"/>
          <w:color w:val="000000" w:themeColor="text1"/>
          <w:sz w:val="20"/>
          <w:szCs w:val="20"/>
        </w:rPr>
        <w:lastRenderedPageBreak/>
        <w:tab/>
      </w:r>
      <w:r w:rsidR="0054562C" w:rsidRPr="00C66A9B">
        <w:rPr>
          <w:rFonts w:ascii="Book Antiqua" w:eastAsia="Calibri" w:hAnsi="Book Antiqua" w:cs="Times New Roman"/>
          <w:color w:val="000000" w:themeColor="text1"/>
          <w:sz w:val="20"/>
          <w:szCs w:val="20"/>
        </w:rPr>
        <w:t>Histological s</w:t>
      </w:r>
      <w:r w:rsidR="00E32EAA" w:rsidRPr="00C66A9B">
        <w:rPr>
          <w:rFonts w:ascii="Book Antiqua" w:eastAsia="Calibri" w:hAnsi="Book Antiqua" w:cs="Times New Roman"/>
          <w:color w:val="000000" w:themeColor="text1"/>
          <w:sz w:val="20"/>
          <w:szCs w:val="20"/>
        </w:rPr>
        <w:t>pectrum of squamous cell carcinoma includes; micro-invasive, invasive, poorly differentiated and spindle cell. Conjunctival and corneal surface can be involved with tumor, showing dysplastic changes in epithelium from mild to moderate grade, and also of infiltrative variety.</w:t>
      </w:r>
    </w:p>
    <w:p w:rsidR="00E32EAA" w:rsidRPr="00C66A9B" w:rsidRDefault="00B14581" w:rsidP="003D3E6F">
      <w:pPr>
        <w:tabs>
          <w:tab w:val="left" w:pos="360"/>
        </w:tabs>
        <w:spacing w:after="100"/>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ab/>
      </w:r>
      <w:r w:rsidR="00E32EAA" w:rsidRPr="00C66A9B">
        <w:rPr>
          <w:rFonts w:ascii="Book Antiqua" w:eastAsia="Calibri" w:hAnsi="Book Antiqua" w:cs="Calibri"/>
          <w:color w:val="000000" w:themeColor="text1"/>
          <w:sz w:val="20"/>
          <w:szCs w:val="20"/>
        </w:rPr>
        <w:t>Previously</w:t>
      </w:r>
      <w:r w:rsidR="003E1CC5" w:rsidRPr="00C66A9B">
        <w:rPr>
          <w:rFonts w:ascii="Book Antiqua" w:eastAsia="Calibri" w:hAnsi="Book Antiqua" w:cs="Calibri"/>
          <w:color w:val="000000" w:themeColor="text1"/>
          <w:sz w:val="20"/>
          <w:szCs w:val="20"/>
        </w:rPr>
        <w:t>, t</w:t>
      </w:r>
      <w:r w:rsidR="00E32EAA" w:rsidRPr="00C66A9B">
        <w:rPr>
          <w:rFonts w:ascii="Book Antiqua" w:eastAsia="Calibri" w:hAnsi="Book Antiqua" w:cs="Calibri"/>
          <w:color w:val="000000" w:themeColor="text1"/>
          <w:sz w:val="20"/>
          <w:szCs w:val="20"/>
        </w:rPr>
        <w:t>umor was treated with excision leaving 2-3 mm tumor free margins, and cryotherapy was applied for the prevention of recurrence</w:t>
      </w:r>
      <w:r w:rsidR="00E32EAA" w:rsidRPr="00C66A9B">
        <w:rPr>
          <w:rFonts w:ascii="Book Antiqua" w:eastAsia="Calibri" w:hAnsi="Book Antiqua" w:cs="Calibri"/>
          <w:color w:val="000000" w:themeColor="text1"/>
          <w:sz w:val="20"/>
          <w:szCs w:val="20"/>
          <w:vertAlign w:val="superscript"/>
        </w:rPr>
        <w:t>11</w:t>
      </w:r>
      <w:r w:rsidR="00356588" w:rsidRPr="00C66A9B">
        <w:rPr>
          <w:rFonts w:ascii="Book Antiqua" w:hAnsi="Book Antiqua" w:cs="Calibri"/>
          <w:color w:val="000000" w:themeColor="text1"/>
          <w:sz w:val="20"/>
          <w:szCs w:val="20"/>
          <w:shd w:val="clear" w:color="auto" w:fill="FFFFFF"/>
          <w:lang w:eastAsia="en-US"/>
        </w:rPr>
        <w:t>.</w:t>
      </w:r>
      <w:r w:rsidR="00E32EAA" w:rsidRPr="00C66A9B">
        <w:rPr>
          <w:rFonts w:ascii="Book Antiqua" w:eastAsia="Calibri" w:hAnsi="Book Antiqua" w:cs="Calibri"/>
          <w:color w:val="000000" w:themeColor="text1"/>
          <w:sz w:val="20"/>
          <w:szCs w:val="20"/>
        </w:rPr>
        <w:t>Still, patients showed recurrence rate of</w:t>
      </w:r>
      <w:r w:rsidR="00E32EAA" w:rsidRPr="00C66A9B">
        <w:rPr>
          <w:rFonts w:ascii="Book Antiqua" w:hAnsi="Book Antiqua" w:cs="Calibri"/>
          <w:color w:val="000000" w:themeColor="text1"/>
          <w:sz w:val="20"/>
          <w:szCs w:val="20"/>
          <w:shd w:val="clear" w:color="auto" w:fill="FFFFFF"/>
          <w:lang w:eastAsia="en-US"/>
        </w:rPr>
        <w:t>6–30% with negative margins and up to 55% with positive margins</w:t>
      </w:r>
      <w:r w:rsidR="00E32EAA" w:rsidRPr="00C66A9B">
        <w:rPr>
          <w:rFonts w:ascii="Book Antiqua" w:hAnsi="Book Antiqua" w:cs="Calibri"/>
          <w:color w:val="000000" w:themeColor="text1"/>
          <w:sz w:val="20"/>
          <w:szCs w:val="20"/>
          <w:shd w:val="clear" w:color="auto" w:fill="FFFFFF"/>
          <w:vertAlign w:val="superscript"/>
          <w:lang w:eastAsia="en-US"/>
        </w:rPr>
        <w:t>12</w:t>
      </w:r>
      <w:r w:rsidR="004F3715" w:rsidRPr="00C66A9B">
        <w:rPr>
          <w:rFonts w:ascii="Book Antiqua" w:hAnsi="Book Antiqua" w:cs="Calibri"/>
          <w:color w:val="000000" w:themeColor="text1"/>
          <w:sz w:val="20"/>
          <w:szCs w:val="20"/>
          <w:shd w:val="clear" w:color="auto" w:fill="FFFFFF"/>
          <w:lang w:eastAsia="en-US"/>
        </w:rPr>
        <w:t xml:space="preserve">. </w:t>
      </w:r>
      <w:r w:rsidR="00E32EAA" w:rsidRPr="00C66A9B">
        <w:rPr>
          <w:rFonts w:ascii="Book Antiqua" w:eastAsia="Calibri" w:hAnsi="Book Antiqua" w:cs="Calibri"/>
          <w:color w:val="000000" w:themeColor="text1"/>
          <w:sz w:val="20"/>
          <w:szCs w:val="20"/>
        </w:rPr>
        <w:t>A study from Victoria (Australia) reported death of 8% cases due to metastasis, despite orbital exenteration for invasive OSSN</w:t>
      </w:r>
      <w:r w:rsidR="00E32EAA" w:rsidRPr="00C66A9B">
        <w:rPr>
          <w:rFonts w:ascii="Book Antiqua" w:eastAsia="Calibri" w:hAnsi="Book Antiqua" w:cs="Calibri"/>
          <w:color w:val="000000" w:themeColor="text1"/>
          <w:sz w:val="20"/>
          <w:szCs w:val="20"/>
          <w:vertAlign w:val="superscript"/>
        </w:rPr>
        <w:t>13</w:t>
      </w:r>
      <w:r w:rsidR="00E32EAA" w:rsidRPr="00C66A9B">
        <w:rPr>
          <w:rFonts w:ascii="Book Antiqua" w:eastAsia="Calibri" w:hAnsi="Book Antiqua" w:cs="Calibri"/>
          <w:color w:val="000000" w:themeColor="text1"/>
          <w:sz w:val="20"/>
          <w:szCs w:val="20"/>
        </w:rPr>
        <w:t>. In 18 patients reported from Pakistan, 42% needed exent</w:t>
      </w:r>
      <w:r w:rsidR="00AE1684" w:rsidRPr="00C66A9B">
        <w:rPr>
          <w:rFonts w:ascii="Book Antiqua" w:eastAsia="Calibri" w:hAnsi="Book Antiqua" w:cs="Calibri"/>
          <w:color w:val="000000" w:themeColor="text1"/>
          <w:sz w:val="20"/>
          <w:szCs w:val="20"/>
        </w:rPr>
        <w:t>e</w:t>
      </w:r>
      <w:r w:rsidR="00E32EAA" w:rsidRPr="00C66A9B">
        <w:rPr>
          <w:rFonts w:ascii="Book Antiqua" w:eastAsia="Calibri" w:hAnsi="Book Antiqua" w:cs="Calibri"/>
          <w:color w:val="000000" w:themeColor="text1"/>
          <w:sz w:val="20"/>
          <w:szCs w:val="20"/>
        </w:rPr>
        <w:t>ration even after aggressive treatment of this tumor</w:t>
      </w:r>
      <w:r w:rsidR="00E32EAA" w:rsidRPr="00C66A9B">
        <w:rPr>
          <w:rFonts w:ascii="Book Antiqua" w:eastAsia="Calibri" w:hAnsi="Book Antiqua" w:cs="Calibri"/>
          <w:color w:val="000000" w:themeColor="text1"/>
          <w:sz w:val="20"/>
          <w:szCs w:val="20"/>
          <w:vertAlign w:val="superscript"/>
        </w:rPr>
        <w:t>14</w:t>
      </w:r>
      <w:r w:rsidR="00E32EAA" w:rsidRPr="00C66A9B">
        <w:rPr>
          <w:rFonts w:ascii="Book Antiqua" w:eastAsia="Calibri" w:hAnsi="Book Antiqua" w:cs="Calibri"/>
          <w:color w:val="000000" w:themeColor="text1"/>
          <w:sz w:val="20"/>
          <w:szCs w:val="20"/>
        </w:rPr>
        <w:t>.</w:t>
      </w:r>
      <w:r w:rsidR="00B909E0"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Times New Roman"/>
          <w:color w:val="000000" w:themeColor="text1"/>
          <w:sz w:val="20"/>
          <w:szCs w:val="20"/>
        </w:rPr>
        <w:t>Therapy with antimetabolite agents like Mitom</w:t>
      </w:r>
      <w:r w:rsidR="00AE1684" w:rsidRPr="00C66A9B">
        <w:rPr>
          <w:rFonts w:ascii="Book Antiqua" w:eastAsia="Calibri" w:hAnsi="Book Antiqua" w:cs="Times New Roman"/>
          <w:color w:val="000000" w:themeColor="text1"/>
          <w:sz w:val="20"/>
          <w:szCs w:val="20"/>
        </w:rPr>
        <w:t>y</w:t>
      </w:r>
      <w:r w:rsidR="00E32EAA" w:rsidRPr="00C66A9B">
        <w:rPr>
          <w:rFonts w:ascii="Book Antiqua" w:eastAsia="Calibri" w:hAnsi="Book Antiqua" w:cs="Times New Roman"/>
          <w:color w:val="000000" w:themeColor="text1"/>
          <w:sz w:val="20"/>
          <w:szCs w:val="20"/>
        </w:rPr>
        <w:t>cin C, 5-Fl</w:t>
      </w:r>
      <w:r w:rsidR="00AE1684" w:rsidRPr="00C66A9B">
        <w:rPr>
          <w:rFonts w:ascii="Book Antiqua" w:eastAsia="Calibri" w:hAnsi="Book Antiqua" w:cs="Times New Roman"/>
          <w:color w:val="000000" w:themeColor="text1"/>
          <w:sz w:val="20"/>
          <w:szCs w:val="20"/>
        </w:rPr>
        <w:t>u</w:t>
      </w:r>
      <w:r w:rsidR="00E32EAA" w:rsidRPr="00C66A9B">
        <w:rPr>
          <w:rFonts w:ascii="Book Antiqua" w:eastAsia="Calibri" w:hAnsi="Book Antiqua" w:cs="Times New Roman"/>
          <w:color w:val="000000" w:themeColor="text1"/>
          <w:sz w:val="20"/>
          <w:szCs w:val="20"/>
        </w:rPr>
        <w:t>orouracil</w:t>
      </w:r>
      <w:r w:rsidR="00E32EAA" w:rsidRPr="00C66A9B">
        <w:rPr>
          <w:rFonts w:ascii="Book Antiqua" w:eastAsia="Calibri" w:hAnsi="Book Antiqua" w:cs="Calibri"/>
          <w:color w:val="000000" w:themeColor="text1"/>
          <w:sz w:val="20"/>
          <w:szCs w:val="20"/>
        </w:rPr>
        <w:t>has been effect</w:t>
      </w:r>
      <w:r w:rsidR="0054562C" w:rsidRPr="00C66A9B">
        <w:rPr>
          <w:rFonts w:ascii="Book Antiqua" w:eastAsia="Calibri" w:hAnsi="Book Antiqua" w:cs="Calibri"/>
          <w:color w:val="000000" w:themeColor="text1"/>
          <w:sz w:val="20"/>
          <w:szCs w:val="20"/>
        </w:rPr>
        <w:t>ive in treating the</w:t>
      </w:r>
      <w:r w:rsidR="00E32EAA" w:rsidRPr="00C66A9B">
        <w:rPr>
          <w:rFonts w:ascii="Book Antiqua" w:eastAsia="Calibri" w:hAnsi="Book Antiqua" w:cs="Calibri"/>
          <w:color w:val="000000" w:themeColor="text1"/>
          <w:sz w:val="20"/>
          <w:szCs w:val="20"/>
        </w:rPr>
        <w:t xml:space="preserve"> small lesion and can be given as </w:t>
      </w:r>
      <w:r w:rsidR="00E32EAA" w:rsidRPr="00C66A9B">
        <w:rPr>
          <w:rFonts w:ascii="Book Antiqua" w:eastAsia="Calibri" w:hAnsi="Book Antiqua" w:cs="Times New Roman"/>
          <w:color w:val="000000" w:themeColor="text1"/>
          <w:sz w:val="20"/>
          <w:szCs w:val="20"/>
        </w:rPr>
        <w:t>adjunctive therapy following excision</w:t>
      </w:r>
      <w:r w:rsidR="00E32EAA" w:rsidRPr="00C66A9B">
        <w:rPr>
          <w:rFonts w:ascii="Book Antiqua" w:eastAsia="Calibri" w:hAnsi="Book Antiqua" w:cs="Times New Roman"/>
          <w:color w:val="000000" w:themeColor="text1"/>
          <w:sz w:val="20"/>
          <w:szCs w:val="20"/>
          <w:vertAlign w:val="superscript"/>
        </w:rPr>
        <w:t>5</w:t>
      </w:r>
      <w:r w:rsidR="0054562C" w:rsidRPr="00C66A9B">
        <w:rPr>
          <w:rFonts w:ascii="Book Antiqua" w:eastAsia="Calibri" w:hAnsi="Book Antiqua" w:cs="Times New Roman"/>
          <w:color w:val="000000" w:themeColor="text1"/>
          <w:sz w:val="20"/>
          <w:szCs w:val="20"/>
        </w:rPr>
        <w:t xml:space="preserve"> but have higher rate of recurrence.</w:t>
      </w:r>
    </w:p>
    <w:p w:rsidR="00E32EAA" w:rsidRPr="00C66A9B" w:rsidRDefault="007F70DA" w:rsidP="00060CCB">
      <w:pPr>
        <w:tabs>
          <w:tab w:val="left" w:pos="360"/>
        </w:tabs>
        <w:spacing w:after="80"/>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ab/>
      </w:r>
      <w:r w:rsidR="00E32EAA" w:rsidRPr="00C66A9B">
        <w:rPr>
          <w:rFonts w:ascii="Book Antiqua" w:eastAsia="Calibri" w:hAnsi="Book Antiqua" w:cs="Calibri"/>
          <w:color w:val="000000" w:themeColor="text1"/>
          <w:sz w:val="20"/>
          <w:szCs w:val="20"/>
        </w:rPr>
        <w:t xml:space="preserve">On the other hand, </w:t>
      </w:r>
      <w:r w:rsidR="00E32EAA" w:rsidRPr="00C66A9B">
        <w:rPr>
          <w:rFonts w:ascii="Book Antiqua" w:hAnsi="Book Antiqua" w:cs="Calibri"/>
          <w:color w:val="000000" w:themeColor="text1"/>
          <w:sz w:val="20"/>
          <w:szCs w:val="20"/>
          <w:shd w:val="clear" w:color="auto" w:fill="FFFFFF"/>
          <w:lang w:eastAsia="en-US"/>
        </w:rPr>
        <w:t>recurrence rates after topical or injected interferon alpha-2b are between 1% and 28%</w:t>
      </w:r>
      <w:r w:rsidR="00E32EAA" w:rsidRPr="00C66A9B">
        <w:rPr>
          <w:rFonts w:ascii="Book Antiqua" w:hAnsi="Book Antiqua" w:cs="Calibri"/>
          <w:color w:val="000000" w:themeColor="text1"/>
          <w:sz w:val="20"/>
          <w:szCs w:val="20"/>
          <w:shd w:val="clear" w:color="auto" w:fill="FFFFFF"/>
          <w:vertAlign w:val="superscript"/>
          <w:lang w:eastAsia="en-US"/>
        </w:rPr>
        <w:t>15,16</w:t>
      </w:r>
      <w:r w:rsidR="00E32EAA" w:rsidRPr="00C66A9B">
        <w:rPr>
          <w:rFonts w:ascii="Book Antiqua" w:hAnsi="Book Antiqua" w:cs="Calibri"/>
          <w:color w:val="000000" w:themeColor="text1"/>
          <w:sz w:val="20"/>
          <w:szCs w:val="20"/>
          <w:shd w:val="clear" w:color="auto" w:fill="FFFFFF"/>
          <w:lang w:eastAsia="en-US"/>
        </w:rPr>
        <w:t xml:space="preserve"> with follow-ups ranging from 2 to 28 months, which is much lower. Our study also showed a similar recurrence rate</w:t>
      </w:r>
      <w:r w:rsidR="005D64F3" w:rsidRPr="00C66A9B">
        <w:rPr>
          <w:rFonts w:ascii="Book Antiqua" w:hAnsi="Book Antiqua" w:cs="Calibri"/>
          <w:color w:val="000000" w:themeColor="text1"/>
          <w:sz w:val="20"/>
          <w:szCs w:val="20"/>
          <w:shd w:val="clear" w:color="auto" w:fill="FFFFFF"/>
          <w:lang w:eastAsia="en-US"/>
        </w:rPr>
        <w:t xml:space="preserve"> </w:t>
      </w:r>
      <w:r w:rsidR="00E32EAA" w:rsidRPr="00C66A9B">
        <w:rPr>
          <w:rFonts w:ascii="Book Antiqua" w:hAnsi="Book Antiqua" w:cs="Calibri"/>
          <w:color w:val="000000" w:themeColor="text1"/>
          <w:sz w:val="20"/>
          <w:szCs w:val="20"/>
          <w:shd w:val="clear" w:color="auto" w:fill="FFFFFF"/>
          <w:lang w:eastAsia="en-US"/>
        </w:rPr>
        <w:t>(8.7%).</w:t>
      </w:r>
      <w:r w:rsidR="005D64F3" w:rsidRPr="00C66A9B">
        <w:rPr>
          <w:rFonts w:ascii="Book Antiqua" w:hAnsi="Book Antiqua" w:cs="Calibri"/>
          <w:color w:val="000000" w:themeColor="text1"/>
          <w:sz w:val="20"/>
          <w:szCs w:val="20"/>
          <w:shd w:val="clear" w:color="auto" w:fill="FFFFFF"/>
          <w:lang w:eastAsia="en-US"/>
        </w:rPr>
        <w:t xml:space="preserve"> </w:t>
      </w:r>
      <w:r w:rsidR="00E32EAA" w:rsidRPr="00C66A9B">
        <w:rPr>
          <w:rFonts w:ascii="Book Antiqua" w:eastAsia="Calibri" w:hAnsi="Book Antiqua" w:cs="Times New Roman"/>
          <w:color w:val="000000" w:themeColor="text1"/>
          <w:sz w:val="20"/>
          <w:szCs w:val="20"/>
        </w:rPr>
        <w:t xml:space="preserve">Interferon </w:t>
      </w:r>
      <w:r w:rsidR="00826CA3" w:rsidRPr="00C66A9B">
        <w:rPr>
          <w:rFonts w:ascii="Times New Roman" w:hAnsi="Times New Roman" w:cs="Times New Roman"/>
          <w:b/>
          <w:color w:val="000000" w:themeColor="text1"/>
          <w:sz w:val="20"/>
          <w:szCs w:val="20"/>
        </w:rPr>
        <w:t>α</w:t>
      </w:r>
      <w:r w:rsidR="00E32EAA" w:rsidRPr="00C66A9B">
        <w:rPr>
          <w:rFonts w:ascii="Book Antiqua" w:eastAsia="Calibri" w:hAnsi="Book Antiqua" w:cs="Calibri"/>
          <w:color w:val="000000" w:themeColor="text1"/>
          <w:sz w:val="20"/>
          <w:szCs w:val="20"/>
        </w:rPr>
        <w:t xml:space="preserve">-2B </w:t>
      </w:r>
      <w:r w:rsidR="00E32EAA" w:rsidRPr="00C66A9B">
        <w:rPr>
          <w:rFonts w:ascii="Book Antiqua" w:eastAsia="Calibri" w:hAnsi="Book Antiqua" w:cs="Times New Roman"/>
          <w:color w:val="000000" w:themeColor="text1"/>
          <w:sz w:val="20"/>
          <w:szCs w:val="20"/>
        </w:rPr>
        <w:t>has proven beneficial in small sized localized lesions, large diffuse lesions and partially excised ocular surface neoplasia, as well as in recurrent disease (Immunotherapy)</w:t>
      </w:r>
      <w:r w:rsidR="00E32EAA" w:rsidRPr="00C66A9B">
        <w:rPr>
          <w:rFonts w:ascii="Book Antiqua" w:eastAsia="Calibri" w:hAnsi="Book Antiqua" w:cs="Times New Roman"/>
          <w:color w:val="000000" w:themeColor="text1"/>
          <w:sz w:val="20"/>
          <w:szCs w:val="20"/>
          <w:vertAlign w:val="superscript"/>
        </w:rPr>
        <w:t>15</w:t>
      </w:r>
      <w:r w:rsidR="00E32EAA" w:rsidRPr="00C66A9B">
        <w:rPr>
          <w:rFonts w:ascii="Book Antiqua" w:eastAsia="Calibri" w:hAnsi="Book Antiqua" w:cs="Times New Roman"/>
          <w:color w:val="000000" w:themeColor="text1"/>
          <w:sz w:val="20"/>
          <w:szCs w:val="20"/>
        </w:rPr>
        <w:t>. Analysis of 36 studies were published by Siedlecki</w:t>
      </w:r>
      <w:r w:rsidR="00593F15" w:rsidRPr="00C66A9B">
        <w:rPr>
          <w:rFonts w:ascii="Book Antiqua" w:eastAsia="Calibri" w:hAnsi="Book Antiqua" w:cs="Times New Roman"/>
          <w:color w:val="000000" w:themeColor="text1"/>
          <w:sz w:val="20"/>
          <w:szCs w:val="20"/>
        </w:rPr>
        <w:br/>
      </w:r>
      <w:r w:rsidR="00E32EAA" w:rsidRPr="00C66A9B">
        <w:rPr>
          <w:rFonts w:ascii="Book Antiqua" w:eastAsia="Calibri" w:hAnsi="Book Antiqua" w:cs="Times New Roman"/>
          <w:color w:val="000000" w:themeColor="text1"/>
          <w:sz w:val="20"/>
          <w:szCs w:val="20"/>
        </w:rPr>
        <w:t>et al</w:t>
      </w:r>
      <w:r w:rsidR="00E32EAA" w:rsidRPr="00C66A9B">
        <w:rPr>
          <w:rFonts w:ascii="Book Antiqua" w:eastAsia="Calibri" w:hAnsi="Book Antiqua" w:cs="Times New Roman"/>
          <w:color w:val="000000" w:themeColor="text1"/>
          <w:sz w:val="20"/>
          <w:szCs w:val="20"/>
          <w:vertAlign w:val="superscript"/>
        </w:rPr>
        <w:t>16</w:t>
      </w:r>
      <w:r w:rsidR="00AE1684" w:rsidRPr="00C66A9B">
        <w:rPr>
          <w:rFonts w:ascii="Book Antiqua" w:eastAsia="Calibri" w:hAnsi="Book Antiqua" w:cs="Times New Roman"/>
          <w:color w:val="000000" w:themeColor="text1"/>
          <w:sz w:val="20"/>
          <w:szCs w:val="20"/>
        </w:rPr>
        <w:t xml:space="preserve">and they </w:t>
      </w:r>
      <w:r w:rsidR="00E32EAA" w:rsidRPr="00C66A9B">
        <w:rPr>
          <w:rFonts w:ascii="Book Antiqua" w:eastAsia="Calibri" w:hAnsi="Book Antiqua" w:cs="Times New Roman"/>
          <w:color w:val="000000" w:themeColor="text1"/>
          <w:sz w:val="20"/>
          <w:szCs w:val="20"/>
        </w:rPr>
        <w:t>concluded that excision of OSSN with positive margins followed by topical Interferon</w:t>
      </w:r>
      <w:r w:rsidR="00826CA3" w:rsidRPr="00C66A9B">
        <w:rPr>
          <w:rFonts w:ascii="Times New Roman" w:hAnsi="Times New Roman" w:cs="Times New Roman"/>
          <w:b/>
          <w:color w:val="000000" w:themeColor="text1"/>
          <w:sz w:val="20"/>
          <w:szCs w:val="20"/>
        </w:rPr>
        <w:t>α</w:t>
      </w:r>
      <w:r w:rsidR="00E32EAA" w:rsidRPr="00C66A9B">
        <w:rPr>
          <w:rFonts w:ascii="Book Antiqua" w:eastAsia="Calibri" w:hAnsi="Book Antiqua" w:cs="Calibri"/>
          <w:color w:val="000000" w:themeColor="text1"/>
          <w:sz w:val="20"/>
          <w:szCs w:val="20"/>
        </w:rPr>
        <w:t xml:space="preserve">-2B is the best strategy to reduce recurrence or persistent disease. </w:t>
      </w:r>
      <w:r w:rsidR="00E32EAA" w:rsidRPr="00C66A9B">
        <w:rPr>
          <w:rFonts w:ascii="Book Antiqua" w:eastAsia="Calibri" w:hAnsi="Book Antiqua" w:cs="Times New Roman"/>
          <w:color w:val="000000" w:themeColor="text1"/>
          <w:sz w:val="20"/>
          <w:szCs w:val="20"/>
        </w:rPr>
        <w:t>In diseases that include extensive involvement of ocular tissues, interferon a</w:t>
      </w:r>
      <w:r w:rsidR="00826CA3" w:rsidRPr="00C66A9B">
        <w:rPr>
          <w:rFonts w:ascii="Book Antiqua" w:eastAsia="Calibri" w:hAnsi="Book Antiqua" w:cs="Times New Roman"/>
          <w:color w:val="000000" w:themeColor="text1"/>
          <w:sz w:val="20"/>
          <w:szCs w:val="20"/>
        </w:rPr>
        <w:t>s</w:t>
      </w:r>
      <w:r w:rsidR="00826CA3" w:rsidRPr="00C66A9B">
        <w:rPr>
          <w:rFonts w:ascii="Times New Roman" w:hAnsi="Times New Roman" w:cs="Times New Roman"/>
          <w:b/>
          <w:color w:val="000000" w:themeColor="text1"/>
          <w:sz w:val="20"/>
          <w:szCs w:val="20"/>
        </w:rPr>
        <w:t>α</w:t>
      </w:r>
      <w:r w:rsidR="00826CA3" w:rsidRPr="00C66A9B">
        <w:rPr>
          <w:rFonts w:ascii="Book Antiqua" w:eastAsia="Calibri" w:hAnsi="Book Antiqua" w:cs="Times New Roman"/>
          <w:color w:val="000000" w:themeColor="text1"/>
          <w:sz w:val="20"/>
          <w:szCs w:val="20"/>
        </w:rPr>
        <w:t>-2b</w:t>
      </w:r>
      <w:r w:rsidR="00E32EAA" w:rsidRPr="00C66A9B">
        <w:rPr>
          <w:rFonts w:ascii="Book Antiqua" w:eastAsia="Calibri" w:hAnsi="Book Antiqua" w:cs="Times New Roman"/>
          <w:color w:val="000000" w:themeColor="text1"/>
          <w:sz w:val="20"/>
          <w:szCs w:val="20"/>
        </w:rPr>
        <w:t xml:space="preserve"> can be used to reduce the size of the tumor</w:t>
      </w:r>
      <w:r w:rsidR="00826CA3" w:rsidRPr="00C66A9B">
        <w:rPr>
          <w:rFonts w:ascii="Book Antiqua" w:eastAsia="Calibri" w:hAnsi="Book Antiqua" w:cs="Times New Roman"/>
          <w:color w:val="000000" w:themeColor="text1"/>
          <w:sz w:val="20"/>
          <w:szCs w:val="20"/>
        </w:rPr>
        <w:t xml:space="preserve"> (Immuno-reduction)</w:t>
      </w:r>
      <w:r w:rsidR="00E32EAA" w:rsidRPr="00C66A9B">
        <w:rPr>
          <w:rFonts w:ascii="Book Antiqua" w:eastAsia="Calibri" w:hAnsi="Book Antiqua" w:cs="Times New Roman"/>
          <w:color w:val="000000" w:themeColor="text1"/>
          <w:sz w:val="20"/>
          <w:szCs w:val="20"/>
        </w:rPr>
        <w:t xml:space="preserve"> so that after excision there is less bare surface and lesser complications</w:t>
      </w:r>
      <w:r w:rsidR="00E32EAA" w:rsidRPr="00C66A9B">
        <w:rPr>
          <w:rFonts w:ascii="Book Antiqua" w:eastAsia="Calibri" w:hAnsi="Book Antiqua" w:cs="Times New Roman"/>
          <w:color w:val="000000" w:themeColor="text1"/>
          <w:sz w:val="20"/>
          <w:szCs w:val="20"/>
          <w:vertAlign w:val="superscript"/>
        </w:rPr>
        <w:t>17</w:t>
      </w:r>
      <w:r w:rsidR="00E32EAA" w:rsidRPr="00C66A9B">
        <w:rPr>
          <w:rFonts w:ascii="Book Antiqua" w:eastAsia="Calibri" w:hAnsi="Book Antiqua" w:cs="Times New Roman"/>
          <w:color w:val="000000" w:themeColor="text1"/>
          <w:sz w:val="20"/>
          <w:szCs w:val="20"/>
        </w:rPr>
        <w:t>.</w:t>
      </w:r>
    </w:p>
    <w:p w:rsidR="00E32EAA" w:rsidRPr="00C66A9B" w:rsidRDefault="006079FD" w:rsidP="00060CCB">
      <w:pPr>
        <w:tabs>
          <w:tab w:val="left" w:pos="360"/>
        </w:tabs>
        <w:spacing w:after="80"/>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ab/>
      </w:r>
      <w:r w:rsidR="00E43FE9" w:rsidRPr="00C66A9B">
        <w:rPr>
          <w:rFonts w:ascii="Book Antiqua" w:eastAsia="Calibri" w:hAnsi="Book Antiqua" w:cs="Calibri"/>
          <w:color w:val="000000" w:themeColor="text1"/>
          <w:sz w:val="20"/>
          <w:szCs w:val="20"/>
        </w:rPr>
        <w:t>M</w:t>
      </w:r>
      <w:r w:rsidR="00826CA3" w:rsidRPr="00C66A9B">
        <w:rPr>
          <w:rFonts w:ascii="Book Antiqua" w:eastAsia="Calibri" w:hAnsi="Book Antiqua" w:cs="Calibri"/>
          <w:color w:val="000000" w:themeColor="text1"/>
          <w:sz w:val="20"/>
          <w:szCs w:val="20"/>
        </w:rPr>
        <w:t>itomycin-</w:t>
      </w:r>
      <w:r w:rsidR="00E32EAA" w:rsidRPr="00C66A9B">
        <w:rPr>
          <w:rFonts w:ascii="Book Antiqua" w:eastAsia="Calibri" w:hAnsi="Book Antiqua" w:cs="Calibri"/>
          <w:color w:val="000000" w:themeColor="text1"/>
          <w:sz w:val="20"/>
          <w:szCs w:val="20"/>
        </w:rPr>
        <w:t xml:space="preserve">C, can result in corneal epitheliopathy, corneal ulceration, dry-eye, uveitis and glaucoma.  </w:t>
      </w:r>
      <w:r w:rsidR="00826CA3" w:rsidRPr="00C66A9B">
        <w:rPr>
          <w:rFonts w:ascii="Book Antiqua" w:eastAsia="Calibri" w:hAnsi="Book Antiqua" w:cs="Calibri"/>
          <w:color w:val="000000" w:themeColor="text1"/>
          <w:sz w:val="20"/>
          <w:szCs w:val="20"/>
        </w:rPr>
        <w:t xml:space="preserve">It has to be </w:t>
      </w:r>
      <w:r w:rsidR="00E32EAA" w:rsidRPr="00C66A9B">
        <w:rPr>
          <w:rFonts w:ascii="Book Antiqua" w:eastAsia="Calibri" w:hAnsi="Book Antiqua" w:cs="Calibri"/>
          <w:color w:val="000000" w:themeColor="text1"/>
          <w:sz w:val="20"/>
          <w:szCs w:val="20"/>
        </w:rPr>
        <w:t>used as</w:t>
      </w:r>
      <w:r w:rsidR="00826CA3" w:rsidRPr="00C66A9B">
        <w:rPr>
          <w:rFonts w:ascii="Book Antiqua" w:eastAsia="Calibri" w:hAnsi="Book Antiqua" w:cs="Calibri"/>
          <w:color w:val="000000" w:themeColor="text1"/>
          <w:sz w:val="20"/>
          <w:szCs w:val="20"/>
        </w:rPr>
        <w:t xml:space="preserve"> a tedious</w:t>
      </w:r>
      <w:r w:rsidR="00E67C1B" w:rsidRPr="00C66A9B">
        <w:rPr>
          <w:rFonts w:ascii="Book Antiqua" w:eastAsia="Calibri" w:hAnsi="Book Antiqua" w:cs="Calibri"/>
          <w:color w:val="000000" w:themeColor="text1"/>
          <w:sz w:val="20"/>
          <w:szCs w:val="20"/>
        </w:rPr>
        <w:t xml:space="preserve"> </w:t>
      </w:r>
      <w:r w:rsidR="00826CA3" w:rsidRPr="00C66A9B">
        <w:rPr>
          <w:rFonts w:ascii="Book Antiqua" w:eastAsia="Calibri" w:hAnsi="Book Antiqua" w:cs="Calibri"/>
          <w:color w:val="000000" w:themeColor="text1"/>
          <w:sz w:val="20"/>
          <w:szCs w:val="20"/>
        </w:rPr>
        <w:t>“on</w:t>
      </w:r>
      <w:r w:rsidR="00E32EAA" w:rsidRPr="00C66A9B">
        <w:rPr>
          <w:rFonts w:ascii="Book Antiqua" w:eastAsia="Calibri" w:hAnsi="Book Antiqua" w:cs="Calibri"/>
          <w:color w:val="000000" w:themeColor="text1"/>
          <w:sz w:val="20"/>
          <w:szCs w:val="20"/>
        </w:rPr>
        <w:t xml:space="preserve"> and</w:t>
      </w:r>
      <w:r w:rsidR="00D51B09" w:rsidRPr="00C66A9B">
        <w:rPr>
          <w:rFonts w:ascii="Book Antiqua" w:eastAsia="Calibri" w:hAnsi="Book Antiqua" w:cs="Calibri"/>
          <w:color w:val="000000" w:themeColor="text1"/>
          <w:sz w:val="20"/>
          <w:szCs w:val="20"/>
        </w:rPr>
        <w:t xml:space="preserve"> </w:t>
      </w:r>
      <w:r w:rsidR="00826CA3" w:rsidRPr="00C66A9B">
        <w:rPr>
          <w:rFonts w:ascii="Book Antiqua" w:eastAsia="Calibri" w:hAnsi="Book Antiqua" w:cs="Calibri"/>
          <w:color w:val="000000" w:themeColor="text1"/>
          <w:sz w:val="20"/>
          <w:szCs w:val="20"/>
        </w:rPr>
        <w:t>off”</w:t>
      </w:r>
      <w:r w:rsidR="00E32EAA" w:rsidRPr="00C66A9B">
        <w:rPr>
          <w:rFonts w:ascii="Book Antiqua" w:eastAsia="Calibri" w:hAnsi="Book Antiqua" w:cs="Calibri"/>
          <w:color w:val="000000" w:themeColor="text1"/>
          <w:sz w:val="20"/>
          <w:szCs w:val="20"/>
        </w:rPr>
        <w:t xml:space="preserve"> regime</w:t>
      </w:r>
      <w:r w:rsidR="00AE1684" w:rsidRPr="00C66A9B">
        <w:rPr>
          <w:rFonts w:ascii="Book Antiqua" w:eastAsia="Calibri" w:hAnsi="Book Antiqua" w:cs="Calibri"/>
          <w:color w:val="000000" w:themeColor="text1"/>
          <w:sz w:val="20"/>
          <w:szCs w:val="20"/>
        </w:rPr>
        <w:t>n</w:t>
      </w:r>
      <w:r w:rsidR="00E32EAA" w:rsidRPr="00C66A9B">
        <w:rPr>
          <w:rFonts w:ascii="Book Antiqua" w:eastAsia="Calibri" w:hAnsi="Book Antiqua" w:cs="Calibri"/>
          <w:color w:val="000000" w:themeColor="text1"/>
          <w:sz w:val="20"/>
          <w:szCs w:val="20"/>
        </w:rPr>
        <w:t xml:space="preserve">, to prevent the complications associated with its </w:t>
      </w:r>
      <w:r w:rsidR="00826CA3" w:rsidRPr="00C66A9B">
        <w:rPr>
          <w:rFonts w:ascii="Book Antiqua" w:eastAsia="Calibri" w:hAnsi="Book Antiqua" w:cs="Calibri"/>
          <w:color w:val="000000" w:themeColor="text1"/>
          <w:sz w:val="20"/>
          <w:szCs w:val="20"/>
        </w:rPr>
        <w:t>continuous</w:t>
      </w:r>
      <w:r w:rsidR="00E32EAA" w:rsidRPr="00C66A9B">
        <w:rPr>
          <w:rFonts w:ascii="Book Antiqua" w:eastAsia="Calibri" w:hAnsi="Book Antiqua" w:cs="Calibri"/>
          <w:color w:val="000000" w:themeColor="text1"/>
          <w:sz w:val="20"/>
          <w:szCs w:val="20"/>
        </w:rPr>
        <w:t xml:space="preserve"> use</w:t>
      </w:r>
      <w:r w:rsidR="00E32EAA" w:rsidRPr="00C66A9B">
        <w:rPr>
          <w:rFonts w:ascii="Book Antiqua" w:eastAsia="Calibri" w:hAnsi="Book Antiqua" w:cs="Calibri"/>
          <w:color w:val="000000" w:themeColor="text1"/>
          <w:sz w:val="20"/>
          <w:szCs w:val="20"/>
          <w:vertAlign w:val="superscript"/>
        </w:rPr>
        <w:t>12,17</w:t>
      </w:r>
      <w:r w:rsidR="007A2551" w:rsidRPr="00C66A9B">
        <w:rPr>
          <w:rFonts w:ascii="Book Antiqua" w:hAnsi="Book Antiqua" w:cs="Calibri"/>
          <w:color w:val="000000" w:themeColor="text1"/>
          <w:sz w:val="20"/>
          <w:szCs w:val="20"/>
          <w:shd w:val="clear" w:color="auto" w:fill="FFFFFF"/>
          <w:lang w:eastAsia="en-US"/>
        </w:rPr>
        <w:t xml:space="preserve">. </w:t>
      </w:r>
    </w:p>
    <w:p w:rsidR="00E32EAA" w:rsidRPr="00C66A9B" w:rsidRDefault="00AD6042" w:rsidP="00060CCB">
      <w:pPr>
        <w:tabs>
          <w:tab w:val="left" w:pos="360"/>
        </w:tabs>
        <w:spacing w:after="80"/>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ab/>
      </w:r>
      <w:r w:rsidR="00E32EAA" w:rsidRPr="00C66A9B">
        <w:rPr>
          <w:rFonts w:ascii="Book Antiqua" w:eastAsia="Calibri" w:hAnsi="Book Antiqua" w:cs="Calibri"/>
          <w:color w:val="000000" w:themeColor="text1"/>
          <w:sz w:val="20"/>
          <w:szCs w:val="20"/>
        </w:rPr>
        <w:t xml:space="preserve">With the use of topical Interferon </w:t>
      </w:r>
      <w:r w:rsidR="003D09B8" w:rsidRPr="00C66A9B">
        <w:rPr>
          <w:rFonts w:ascii="Times New Roman" w:hAnsi="Times New Roman" w:cs="Times New Roman"/>
          <w:b/>
          <w:color w:val="000000" w:themeColor="text1"/>
          <w:sz w:val="20"/>
          <w:szCs w:val="20"/>
        </w:rPr>
        <w:t>α</w:t>
      </w:r>
      <w:r w:rsidR="003D09B8" w:rsidRPr="00C66A9B">
        <w:rPr>
          <w:rFonts w:ascii="Book Antiqua" w:eastAsia="Calibri" w:hAnsi="Book Antiqua" w:cs="Calibri"/>
          <w:color w:val="000000" w:themeColor="text1"/>
          <w:sz w:val="20"/>
          <w:szCs w:val="20"/>
        </w:rPr>
        <w:t>-2b</w:t>
      </w:r>
      <w:r w:rsidR="00E32EAA" w:rsidRPr="00C66A9B">
        <w:rPr>
          <w:rFonts w:ascii="Book Antiqua" w:eastAsia="Calibri" w:hAnsi="Book Antiqua" w:cs="Calibri"/>
          <w:color w:val="000000" w:themeColor="text1"/>
          <w:sz w:val="20"/>
          <w:szCs w:val="20"/>
        </w:rPr>
        <w:t xml:space="preserve"> we came across very few side effects</w:t>
      </w:r>
      <w:r w:rsidR="00FC5B3E"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 xml:space="preserve">as compared to </w:t>
      </w:r>
      <w:r w:rsidR="004F61B0" w:rsidRPr="00C66A9B">
        <w:rPr>
          <w:rFonts w:ascii="Book Antiqua" w:eastAsia="Calibri" w:hAnsi="Book Antiqua" w:cs="Calibri"/>
          <w:color w:val="000000" w:themeColor="text1"/>
          <w:sz w:val="20"/>
          <w:szCs w:val="20"/>
        </w:rPr>
        <w:t>other</w:t>
      </w:r>
      <w:r w:rsidR="00E32EAA" w:rsidRPr="00C66A9B">
        <w:rPr>
          <w:rFonts w:ascii="Book Antiqua" w:eastAsia="Calibri" w:hAnsi="Book Antiqua" w:cs="Calibri"/>
          <w:color w:val="000000" w:themeColor="text1"/>
          <w:sz w:val="20"/>
          <w:szCs w:val="20"/>
        </w:rPr>
        <w:t xml:space="preserve"> agents</w:t>
      </w:r>
      <w:r w:rsidR="00E32EAA" w:rsidRPr="00C66A9B">
        <w:rPr>
          <w:rFonts w:ascii="Book Antiqua" w:eastAsia="Calibri" w:hAnsi="Book Antiqua" w:cs="Calibri"/>
          <w:color w:val="000000" w:themeColor="text1"/>
          <w:sz w:val="20"/>
          <w:szCs w:val="20"/>
          <w:vertAlign w:val="superscript"/>
        </w:rPr>
        <w:t>18</w:t>
      </w:r>
      <w:r w:rsidR="00C84FA6" w:rsidRPr="00C66A9B">
        <w:rPr>
          <w:rFonts w:ascii="Book Antiqua" w:hAnsi="Book Antiqua" w:cs="Calibri"/>
          <w:color w:val="000000" w:themeColor="text1"/>
          <w:sz w:val="20"/>
          <w:szCs w:val="20"/>
          <w:shd w:val="clear" w:color="auto" w:fill="FFFFFF"/>
          <w:lang w:eastAsia="en-US"/>
        </w:rPr>
        <w:t xml:space="preserve">. </w:t>
      </w:r>
      <w:r w:rsidR="00E32EAA" w:rsidRPr="00C66A9B">
        <w:rPr>
          <w:rFonts w:ascii="Book Antiqua" w:eastAsia="Calibri" w:hAnsi="Book Antiqua" w:cs="Calibri"/>
          <w:color w:val="000000" w:themeColor="text1"/>
          <w:sz w:val="20"/>
          <w:szCs w:val="20"/>
        </w:rPr>
        <w:t>The side effects we came across in our study were filamentary keratitis, conjunctivitis and pyogenic granuloma formation</w:t>
      </w:r>
      <w:r w:rsidR="00AE1684" w:rsidRPr="00C66A9B">
        <w:rPr>
          <w:rFonts w:ascii="Book Antiqua" w:eastAsia="Calibri" w:hAnsi="Book Antiqua" w:cs="Calibri"/>
          <w:color w:val="000000" w:themeColor="text1"/>
          <w:sz w:val="20"/>
          <w:szCs w:val="20"/>
        </w:rPr>
        <w:t>,</w:t>
      </w:r>
      <w:r w:rsidR="00E32EAA" w:rsidRPr="00C66A9B">
        <w:rPr>
          <w:rFonts w:ascii="Book Antiqua" w:eastAsia="Calibri" w:hAnsi="Book Antiqua" w:cs="Calibri"/>
          <w:color w:val="000000" w:themeColor="text1"/>
          <w:sz w:val="20"/>
          <w:szCs w:val="20"/>
        </w:rPr>
        <w:t xml:space="preserve"> which </w:t>
      </w:r>
      <w:r w:rsidR="00AE1684" w:rsidRPr="00C66A9B">
        <w:rPr>
          <w:rFonts w:ascii="Book Antiqua" w:eastAsia="Calibri" w:hAnsi="Book Antiqua" w:cs="Calibri"/>
          <w:color w:val="000000" w:themeColor="text1"/>
          <w:sz w:val="20"/>
          <w:szCs w:val="20"/>
        </w:rPr>
        <w:t xml:space="preserve">were </w:t>
      </w:r>
      <w:r w:rsidR="00E32EAA" w:rsidRPr="00C66A9B">
        <w:rPr>
          <w:rFonts w:ascii="Book Antiqua" w:eastAsia="Calibri" w:hAnsi="Book Antiqua" w:cs="Calibri"/>
          <w:color w:val="000000" w:themeColor="text1"/>
          <w:sz w:val="20"/>
          <w:szCs w:val="20"/>
        </w:rPr>
        <w:t xml:space="preserve">managed effectively. Most of the time these resolved with lubricants, though pyogenic granuloma needed excision. The major benefit of Interferon topical </w:t>
      </w:r>
      <w:r w:rsidR="00E32EAA" w:rsidRPr="00C66A9B">
        <w:rPr>
          <w:rFonts w:ascii="Book Antiqua" w:eastAsia="Calibri" w:hAnsi="Book Antiqua" w:cs="Calibri"/>
          <w:color w:val="000000" w:themeColor="text1"/>
          <w:sz w:val="20"/>
          <w:szCs w:val="20"/>
        </w:rPr>
        <w:lastRenderedPageBreak/>
        <w:t>therapy is, that it obviates the need of wide surgical excision.</w:t>
      </w:r>
      <w:r w:rsidR="00FC5B3E"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A study</w:t>
      </w:r>
      <w:r w:rsidR="00E32EAA" w:rsidRPr="00C66A9B">
        <w:rPr>
          <w:rFonts w:ascii="Book Antiqua" w:eastAsia="Calibri" w:hAnsi="Book Antiqua" w:cs="Calibri"/>
          <w:color w:val="000000" w:themeColor="text1"/>
          <w:sz w:val="20"/>
          <w:szCs w:val="20"/>
          <w:vertAlign w:val="superscript"/>
        </w:rPr>
        <w:t>19</w:t>
      </w:r>
      <w:r w:rsidR="00E32EAA" w:rsidRPr="00C66A9B">
        <w:rPr>
          <w:rFonts w:ascii="Book Antiqua" w:eastAsia="Calibri" w:hAnsi="Book Antiqua" w:cs="Calibri"/>
          <w:color w:val="000000" w:themeColor="text1"/>
          <w:sz w:val="20"/>
          <w:szCs w:val="20"/>
        </w:rPr>
        <w:t xml:space="preserve"> comparing the quality of life in excision versus Interferon</w:t>
      </w:r>
      <w:r w:rsidR="008D5C27" w:rsidRPr="00C66A9B">
        <w:rPr>
          <w:rFonts w:ascii="Times New Roman" w:hAnsi="Times New Roman" w:cs="Times New Roman"/>
          <w:b/>
          <w:color w:val="000000" w:themeColor="text1"/>
          <w:sz w:val="20"/>
          <w:szCs w:val="20"/>
        </w:rPr>
        <w:t>α</w:t>
      </w:r>
      <w:r w:rsidR="008D5C27" w:rsidRPr="00C66A9B">
        <w:rPr>
          <w:rFonts w:ascii="Book Antiqua" w:eastAsia="Calibri" w:hAnsi="Book Antiqua" w:cs="Calibri"/>
          <w:color w:val="000000" w:themeColor="text1"/>
          <w:sz w:val="20"/>
          <w:szCs w:val="20"/>
        </w:rPr>
        <w:t>-2b</w:t>
      </w:r>
      <w:r w:rsidR="00E32EAA" w:rsidRPr="00C66A9B">
        <w:rPr>
          <w:rFonts w:ascii="Book Antiqua" w:eastAsia="Calibri" w:hAnsi="Book Antiqua" w:cs="Calibri"/>
          <w:color w:val="000000" w:themeColor="text1"/>
          <w:sz w:val="20"/>
          <w:szCs w:val="20"/>
        </w:rPr>
        <w:t>resulted in similar outcomes.</w:t>
      </w:r>
    </w:p>
    <w:p w:rsidR="002E195D" w:rsidRPr="00C66A9B" w:rsidRDefault="000850EB" w:rsidP="009A603B">
      <w:pPr>
        <w:tabs>
          <w:tab w:val="left" w:pos="360"/>
        </w:tabs>
        <w:jc w:val="both"/>
        <w:rPr>
          <w:rFonts w:ascii="Book Antiqua" w:hAnsi="Book Antiqua" w:cs="Calibri"/>
          <w:color w:val="000000" w:themeColor="text1"/>
          <w:sz w:val="20"/>
          <w:szCs w:val="20"/>
          <w:shd w:val="clear" w:color="auto" w:fill="FFFFFF"/>
          <w:lang w:eastAsia="en-US"/>
        </w:rPr>
      </w:pPr>
      <w:r w:rsidRPr="00C66A9B">
        <w:rPr>
          <w:rFonts w:ascii="Book Antiqua" w:eastAsia="Calibri" w:hAnsi="Book Antiqua" w:cs="Calibri"/>
          <w:color w:val="000000" w:themeColor="text1"/>
          <w:sz w:val="20"/>
          <w:szCs w:val="20"/>
        </w:rPr>
        <w:tab/>
      </w:r>
      <w:r w:rsidR="004530B1" w:rsidRPr="00C66A9B">
        <w:rPr>
          <w:rFonts w:ascii="Book Antiqua" w:eastAsia="Calibri" w:hAnsi="Book Antiqua" w:cs="Calibri"/>
          <w:color w:val="000000" w:themeColor="text1"/>
          <w:sz w:val="20"/>
          <w:szCs w:val="20"/>
        </w:rPr>
        <w:t>This</w:t>
      </w:r>
      <w:r w:rsidR="00E32EAA" w:rsidRPr="00C66A9B">
        <w:rPr>
          <w:rFonts w:ascii="Book Antiqua" w:eastAsia="Calibri" w:hAnsi="Book Antiqua" w:cs="Calibri"/>
          <w:color w:val="000000" w:themeColor="text1"/>
          <w:sz w:val="20"/>
          <w:szCs w:val="20"/>
        </w:rPr>
        <w:t xml:space="preserve"> topical medication is not available commercially in Pakistan hence,</w:t>
      </w:r>
      <w:r w:rsidR="00AC5292" w:rsidRPr="00C66A9B">
        <w:rPr>
          <w:rFonts w:ascii="Book Antiqua" w:eastAsia="Calibri" w:hAnsi="Book Antiqua" w:cs="Calibri"/>
          <w:color w:val="000000" w:themeColor="text1"/>
          <w:sz w:val="20"/>
          <w:szCs w:val="20"/>
        </w:rPr>
        <w:t xml:space="preserve"> </w:t>
      </w:r>
      <w:r w:rsidR="00E32EAA" w:rsidRPr="00C66A9B">
        <w:rPr>
          <w:rFonts w:ascii="Book Antiqua" w:eastAsia="Calibri" w:hAnsi="Book Antiqua" w:cs="Calibri"/>
          <w:color w:val="000000" w:themeColor="text1"/>
          <w:sz w:val="20"/>
          <w:szCs w:val="20"/>
        </w:rPr>
        <w:t>the drops had to be dispensed in a sterile eye drops bottle. Patients should be counse</w:t>
      </w:r>
      <w:r w:rsidR="00AE1684" w:rsidRPr="00C66A9B">
        <w:rPr>
          <w:rFonts w:ascii="Book Antiqua" w:eastAsia="Calibri" w:hAnsi="Book Antiqua" w:cs="Calibri"/>
          <w:color w:val="000000" w:themeColor="text1"/>
          <w:sz w:val="20"/>
          <w:szCs w:val="20"/>
        </w:rPr>
        <w:t>l</w:t>
      </w:r>
      <w:r w:rsidR="00E32EAA" w:rsidRPr="00C66A9B">
        <w:rPr>
          <w:rFonts w:ascii="Book Antiqua" w:eastAsia="Calibri" w:hAnsi="Book Antiqua" w:cs="Calibri"/>
          <w:color w:val="000000" w:themeColor="text1"/>
          <w:sz w:val="20"/>
          <w:szCs w:val="20"/>
        </w:rPr>
        <w:t>ed about refrigeration and compliance of the therapy</w:t>
      </w:r>
      <w:r w:rsidR="00E32EAA" w:rsidRPr="00C66A9B">
        <w:rPr>
          <w:rFonts w:ascii="Book Antiqua" w:hAnsi="Book Antiqua" w:cs="Calibri"/>
          <w:color w:val="000000" w:themeColor="text1"/>
          <w:sz w:val="20"/>
          <w:szCs w:val="20"/>
          <w:shd w:val="clear" w:color="auto" w:fill="FFFFFF"/>
          <w:lang w:eastAsia="en-US"/>
        </w:rPr>
        <w:t>.</w:t>
      </w:r>
      <w:r w:rsidR="008D5C27" w:rsidRPr="00C66A9B">
        <w:rPr>
          <w:rFonts w:ascii="Book Antiqua" w:hAnsi="Book Antiqua" w:cs="Calibri"/>
          <w:color w:val="000000" w:themeColor="text1"/>
          <w:sz w:val="20"/>
          <w:szCs w:val="20"/>
          <w:shd w:val="clear" w:color="auto" w:fill="FFFFFF"/>
          <w:lang w:eastAsia="en-US"/>
        </w:rPr>
        <w:t xml:space="preserve"> The l</w:t>
      </w:r>
      <w:r w:rsidR="002E195D" w:rsidRPr="00C66A9B">
        <w:rPr>
          <w:rFonts w:ascii="Book Antiqua" w:hAnsi="Book Antiqua" w:cs="Calibri"/>
          <w:color w:val="000000" w:themeColor="text1"/>
          <w:sz w:val="20"/>
          <w:szCs w:val="20"/>
          <w:shd w:val="clear" w:color="auto" w:fill="FFFFFF"/>
          <w:lang w:eastAsia="en-US"/>
        </w:rPr>
        <w:t xml:space="preserve">imitation </w:t>
      </w:r>
      <w:r w:rsidR="008D5C27" w:rsidRPr="00C66A9B">
        <w:rPr>
          <w:rFonts w:ascii="Book Antiqua" w:hAnsi="Book Antiqua" w:cs="Calibri"/>
          <w:color w:val="000000" w:themeColor="text1"/>
          <w:sz w:val="20"/>
          <w:szCs w:val="20"/>
          <w:shd w:val="clear" w:color="auto" w:fill="FFFFFF"/>
          <w:lang w:eastAsia="en-US"/>
        </w:rPr>
        <w:t>in</w:t>
      </w:r>
      <w:r w:rsidR="002E195D" w:rsidRPr="00C66A9B">
        <w:rPr>
          <w:rFonts w:ascii="Book Antiqua" w:hAnsi="Book Antiqua" w:cs="Calibri"/>
          <w:color w:val="000000" w:themeColor="text1"/>
          <w:sz w:val="20"/>
          <w:szCs w:val="20"/>
          <w:shd w:val="clear" w:color="auto" w:fill="FFFFFF"/>
          <w:lang w:eastAsia="en-US"/>
        </w:rPr>
        <w:t xml:space="preserve"> our study w</w:t>
      </w:r>
      <w:r w:rsidR="008D5C27" w:rsidRPr="00C66A9B">
        <w:rPr>
          <w:rFonts w:ascii="Book Antiqua" w:hAnsi="Book Antiqua" w:cs="Calibri"/>
          <w:color w:val="000000" w:themeColor="text1"/>
          <w:sz w:val="20"/>
          <w:szCs w:val="20"/>
          <w:shd w:val="clear" w:color="auto" w:fill="FFFFFF"/>
          <w:lang w:eastAsia="en-US"/>
        </w:rPr>
        <w:t>as a smaller population</w:t>
      </w:r>
      <w:r w:rsidR="002E195D" w:rsidRPr="00C66A9B">
        <w:rPr>
          <w:rFonts w:ascii="Book Antiqua" w:hAnsi="Book Antiqua" w:cs="Calibri"/>
          <w:color w:val="000000" w:themeColor="text1"/>
          <w:sz w:val="20"/>
          <w:szCs w:val="20"/>
          <w:shd w:val="clear" w:color="auto" w:fill="FFFFFF"/>
          <w:lang w:eastAsia="en-US"/>
        </w:rPr>
        <w:t>.</w:t>
      </w:r>
    </w:p>
    <w:p w:rsidR="009A603B" w:rsidRPr="00C66A9B" w:rsidRDefault="009A603B" w:rsidP="009A603B">
      <w:pPr>
        <w:tabs>
          <w:tab w:val="left" w:pos="360"/>
        </w:tabs>
        <w:jc w:val="both"/>
        <w:rPr>
          <w:rFonts w:ascii="Book Antiqua" w:eastAsia="Calibri" w:hAnsi="Book Antiqua" w:cs="Calibri"/>
          <w:color w:val="000000" w:themeColor="text1"/>
          <w:sz w:val="32"/>
          <w:szCs w:val="20"/>
        </w:rPr>
      </w:pPr>
    </w:p>
    <w:p w:rsidR="00E32EAA" w:rsidRPr="00C66A9B" w:rsidRDefault="00E32EAA" w:rsidP="00D02D20">
      <w:pPr>
        <w:tabs>
          <w:tab w:val="left" w:pos="360"/>
        </w:tabs>
        <w:spacing w:after="40"/>
        <w:jc w:val="both"/>
        <w:rPr>
          <w:rFonts w:ascii="Book Antiqua" w:eastAsia="Calibri" w:hAnsi="Book Antiqua" w:cs="Calibri"/>
          <w:b/>
          <w:color w:val="000000" w:themeColor="text1"/>
          <w:sz w:val="20"/>
          <w:szCs w:val="20"/>
        </w:rPr>
      </w:pPr>
      <w:r w:rsidRPr="00C66A9B">
        <w:rPr>
          <w:rFonts w:ascii="Book Antiqua" w:eastAsia="Calibri" w:hAnsi="Book Antiqua" w:cs="Calibri"/>
          <w:b/>
          <w:color w:val="000000" w:themeColor="text1"/>
          <w:sz w:val="20"/>
          <w:szCs w:val="20"/>
        </w:rPr>
        <w:t>CONCLUSION</w:t>
      </w:r>
    </w:p>
    <w:p w:rsidR="00E32EAA" w:rsidRPr="00C66A9B" w:rsidRDefault="00E32EAA" w:rsidP="00B92181">
      <w:pPr>
        <w:tabs>
          <w:tab w:val="left" w:pos="360"/>
        </w:tabs>
        <w:jc w:val="both"/>
        <w:rPr>
          <w:rFonts w:ascii="Book Antiqua" w:eastAsia="Calibri" w:hAnsi="Book Antiqua" w:cs="Calibri"/>
          <w:color w:val="000000" w:themeColor="text1"/>
          <w:sz w:val="20"/>
          <w:szCs w:val="20"/>
        </w:rPr>
      </w:pPr>
      <w:r w:rsidRPr="00C66A9B">
        <w:rPr>
          <w:rFonts w:ascii="Book Antiqua" w:eastAsia="Calibri" w:hAnsi="Book Antiqua" w:cs="Calibri"/>
          <w:color w:val="000000" w:themeColor="text1"/>
          <w:sz w:val="20"/>
          <w:szCs w:val="20"/>
        </w:rPr>
        <w:t>Intra</w:t>
      </w:r>
      <w:r w:rsidR="004530B1" w:rsidRPr="00C66A9B">
        <w:rPr>
          <w:rFonts w:ascii="Book Antiqua" w:eastAsia="Calibri" w:hAnsi="Book Antiqua" w:cs="Calibri"/>
          <w:color w:val="000000" w:themeColor="text1"/>
          <w:sz w:val="20"/>
          <w:szCs w:val="20"/>
        </w:rPr>
        <w:t>-</w:t>
      </w:r>
      <w:r w:rsidRPr="00C66A9B">
        <w:rPr>
          <w:rFonts w:ascii="Book Antiqua" w:eastAsia="Calibri" w:hAnsi="Book Antiqua" w:cs="Calibri"/>
          <w:color w:val="000000" w:themeColor="text1"/>
          <w:sz w:val="20"/>
          <w:szCs w:val="20"/>
        </w:rPr>
        <w:t xml:space="preserve">lesional and perilesional Interferon </w:t>
      </w:r>
      <w:r w:rsidR="008D5C27" w:rsidRPr="00C66A9B">
        <w:rPr>
          <w:rFonts w:ascii="Times New Roman" w:hAnsi="Times New Roman" w:cs="Times New Roman"/>
          <w:b/>
          <w:color w:val="000000" w:themeColor="text1"/>
          <w:sz w:val="20"/>
          <w:szCs w:val="20"/>
        </w:rPr>
        <w:t>α</w:t>
      </w:r>
      <w:r w:rsidR="008D5C27" w:rsidRPr="00C66A9B">
        <w:rPr>
          <w:rFonts w:ascii="Book Antiqua" w:eastAsia="Calibri" w:hAnsi="Book Antiqua" w:cs="Calibri"/>
          <w:color w:val="000000" w:themeColor="text1"/>
          <w:sz w:val="20"/>
          <w:szCs w:val="20"/>
        </w:rPr>
        <w:t>-2b</w:t>
      </w:r>
      <w:r w:rsidRPr="00C66A9B">
        <w:rPr>
          <w:rFonts w:ascii="Book Antiqua" w:eastAsia="Calibri" w:hAnsi="Book Antiqua" w:cs="Calibri"/>
          <w:color w:val="000000" w:themeColor="text1"/>
          <w:sz w:val="20"/>
          <w:szCs w:val="20"/>
        </w:rPr>
        <w:t xml:space="preserve"> along with topical drops is a better </w:t>
      </w:r>
      <w:r w:rsidR="00AE1684" w:rsidRPr="00C66A9B">
        <w:rPr>
          <w:rFonts w:ascii="Book Antiqua" w:eastAsia="Calibri" w:hAnsi="Book Antiqua" w:cs="Calibri"/>
          <w:color w:val="000000" w:themeColor="text1"/>
          <w:sz w:val="20"/>
          <w:szCs w:val="20"/>
        </w:rPr>
        <w:t xml:space="preserve">option </w:t>
      </w:r>
      <w:r w:rsidR="008D5C27" w:rsidRPr="00C66A9B">
        <w:rPr>
          <w:rFonts w:ascii="Book Antiqua" w:eastAsia="Calibri" w:hAnsi="Book Antiqua" w:cs="Calibri"/>
          <w:color w:val="000000" w:themeColor="text1"/>
          <w:sz w:val="20"/>
          <w:szCs w:val="20"/>
        </w:rPr>
        <w:t>for the treatment of o</w:t>
      </w:r>
      <w:r w:rsidRPr="00C66A9B">
        <w:rPr>
          <w:rFonts w:ascii="Book Antiqua" w:eastAsia="Calibri" w:hAnsi="Book Antiqua" w:cs="Calibri"/>
          <w:color w:val="000000" w:themeColor="text1"/>
          <w:sz w:val="20"/>
          <w:szCs w:val="20"/>
        </w:rPr>
        <w:t>cular surface squamous neoplasia</w:t>
      </w:r>
      <w:r w:rsidR="008D5C27" w:rsidRPr="00C66A9B">
        <w:rPr>
          <w:rFonts w:ascii="Book Antiqua" w:eastAsia="Calibri" w:hAnsi="Book Antiqua" w:cs="Calibri"/>
          <w:color w:val="000000" w:themeColor="text1"/>
          <w:sz w:val="20"/>
          <w:szCs w:val="20"/>
        </w:rPr>
        <w:t xml:space="preserve"> (OSSN)</w:t>
      </w:r>
      <w:r w:rsidRPr="00C66A9B">
        <w:rPr>
          <w:rFonts w:ascii="Book Antiqua" w:eastAsia="Calibri" w:hAnsi="Book Antiqua" w:cs="Calibri"/>
          <w:color w:val="000000" w:themeColor="text1"/>
          <w:sz w:val="20"/>
          <w:szCs w:val="20"/>
        </w:rPr>
        <w:t xml:space="preserve"> in our population. Future studies are needed to determine the long-term effects.</w:t>
      </w:r>
    </w:p>
    <w:p w:rsidR="00E32EAA" w:rsidRPr="00C66A9B" w:rsidRDefault="00E32EAA" w:rsidP="00B92181">
      <w:pPr>
        <w:tabs>
          <w:tab w:val="left" w:pos="360"/>
        </w:tabs>
        <w:jc w:val="both"/>
        <w:rPr>
          <w:rFonts w:ascii="Book Antiqua" w:eastAsia="Calibri" w:hAnsi="Book Antiqua" w:cs="Times New Roman"/>
          <w:color w:val="000000" w:themeColor="text1"/>
          <w:sz w:val="32"/>
          <w:szCs w:val="20"/>
        </w:rPr>
      </w:pPr>
    </w:p>
    <w:p w:rsidR="00E32EAA" w:rsidRPr="00C66A9B" w:rsidRDefault="00366336" w:rsidP="00366336">
      <w:pPr>
        <w:tabs>
          <w:tab w:val="left" w:pos="360"/>
        </w:tabs>
        <w:spacing w:after="40"/>
        <w:jc w:val="both"/>
        <w:rPr>
          <w:rFonts w:ascii="Book Antiqua" w:eastAsia="Calibri" w:hAnsi="Book Antiqua" w:cs="Times New Roman"/>
          <w:b/>
          <w:color w:val="000000" w:themeColor="text1"/>
          <w:sz w:val="20"/>
          <w:szCs w:val="20"/>
        </w:rPr>
      </w:pPr>
      <w:r w:rsidRPr="00C66A9B">
        <w:rPr>
          <w:rFonts w:ascii="Book Antiqua" w:eastAsia="Calibri" w:hAnsi="Book Antiqua" w:cs="Times New Roman"/>
          <w:b/>
          <w:color w:val="000000" w:themeColor="text1"/>
          <w:sz w:val="20"/>
          <w:szCs w:val="20"/>
        </w:rPr>
        <w:t>ACKNOWLEDGEMENT</w:t>
      </w:r>
    </w:p>
    <w:p w:rsidR="00E32EAA" w:rsidRPr="00C66A9B" w:rsidRDefault="00E32EAA" w:rsidP="00B92181">
      <w:pPr>
        <w:tabs>
          <w:tab w:val="left" w:pos="360"/>
        </w:tabs>
        <w:jc w:val="both"/>
        <w:rPr>
          <w:rFonts w:ascii="Book Antiqua" w:eastAsia="Calibri" w:hAnsi="Book Antiqua" w:cs="Times New Roman"/>
          <w:color w:val="000000" w:themeColor="text1"/>
          <w:sz w:val="20"/>
          <w:szCs w:val="20"/>
        </w:rPr>
      </w:pPr>
      <w:r w:rsidRPr="00C66A9B">
        <w:rPr>
          <w:rFonts w:ascii="Book Antiqua" w:eastAsia="Calibri" w:hAnsi="Book Antiqua" w:cs="Times New Roman"/>
          <w:color w:val="000000" w:themeColor="text1"/>
          <w:sz w:val="20"/>
          <w:szCs w:val="20"/>
        </w:rPr>
        <w:t>We want to acknowledge Hafiza</w:t>
      </w:r>
      <w:r w:rsidR="00C50196" w:rsidRPr="00C66A9B">
        <w:rPr>
          <w:rFonts w:ascii="Book Antiqua" w:eastAsia="Calibri" w:hAnsi="Book Antiqua" w:cs="Times New Roman"/>
          <w:color w:val="000000" w:themeColor="text1"/>
          <w:sz w:val="20"/>
          <w:szCs w:val="20"/>
        </w:rPr>
        <w:t xml:space="preserve"> </w:t>
      </w:r>
      <w:r w:rsidRPr="00C66A9B">
        <w:rPr>
          <w:rFonts w:ascii="Book Antiqua" w:eastAsia="Calibri" w:hAnsi="Book Antiqua" w:cs="Times New Roman"/>
          <w:color w:val="000000" w:themeColor="text1"/>
          <w:sz w:val="20"/>
          <w:szCs w:val="20"/>
        </w:rPr>
        <w:t>Ummara Rasheed COAVS Lahore for assistance in statistical analysis.</w:t>
      </w:r>
    </w:p>
    <w:p w:rsidR="00991F44" w:rsidRPr="00C66A9B" w:rsidRDefault="00991F44" w:rsidP="00AB7AED">
      <w:pPr>
        <w:pStyle w:val="Default"/>
        <w:tabs>
          <w:tab w:val="left" w:pos="360"/>
        </w:tabs>
        <w:rPr>
          <w:rFonts w:ascii="Book Antiqua" w:hAnsi="Book Antiqua" w:cs="Times New Roman"/>
          <w:color w:val="000000" w:themeColor="text1"/>
          <w:sz w:val="32"/>
          <w:szCs w:val="20"/>
        </w:rPr>
      </w:pPr>
    </w:p>
    <w:p w:rsidR="00E32EAA" w:rsidRPr="00C66A9B" w:rsidRDefault="00C46341" w:rsidP="00C46341">
      <w:pPr>
        <w:tabs>
          <w:tab w:val="left" w:pos="360"/>
        </w:tabs>
        <w:spacing w:after="40"/>
        <w:jc w:val="both"/>
        <w:rPr>
          <w:rFonts w:ascii="Book Antiqua" w:eastAsia="Calibri" w:hAnsi="Book Antiqua" w:cs="Times New Roman"/>
          <w:b/>
          <w:color w:val="000000" w:themeColor="text1"/>
          <w:sz w:val="20"/>
          <w:szCs w:val="20"/>
        </w:rPr>
      </w:pPr>
      <w:r w:rsidRPr="00C66A9B">
        <w:rPr>
          <w:rFonts w:ascii="Book Antiqua" w:eastAsia="Calibri" w:hAnsi="Book Antiqua" w:cs="Times New Roman"/>
          <w:b/>
          <w:color w:val="000000" w:themeColor="text1"/>
          <w:sz w:val="20"/>
          <w:szCs w:val="20"/>
        </w:rPr>
        <w:t>REFERENCE</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Kaines A, Davis G, Selva D, Leibovitch I, Dodd T, Malhotra R</w:t>
      </w:r>
      <w:r w:rsidR="003D5AD6" w:rsidRPr="00C66A9B">
        <w:rPr>
          <w:rFonts w:ascii="Book Antiqua" w:eastAsia="Calibri" w:hAnsi="Book Antiqua" w:cs="Calibri"/>
          <w:b/>
          <w:color w:val="000000" w:themeColor="text1"/>
          <w:sz w:val="18"/>
          <w:szCs w:val="20"/>
        </w:rPr>
        <w:t>.</w:t>
      </w:r>
      <w:r w:rsidRPr="00C66A9B">
        <w:rPr>
          <w:rFonts w:ascii="Book Antiqua" w:eastAsia="Calibri" w:hAnsi="Book Antiqua" w:cs="Calibri"/>
          <w:color w:val="000000" w:themeColor="text1"/>
          <w:sz w:val="18"/>
          <w:szCs w:val="20"/>
        </w:rPr>
        <w:t xml:space="preserve"> Conjunctival squamous cell carcinoma with perineural invasion resulting in death. Ophthalmic Surg Lasers Imaging</w:t>
      </w:r>
      <w:r w:rsidR="003D5AD6"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rPr>
        <w:t xml:space="preserve"> 2005;</w:t>
      </w:r>
      <w:r w:rsidR="00551C06"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36</w:t>
      </w:r>
      <w:r w:rsidR="00551C06"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(3):</w:t>
      </w:r>
      <w:r w:rsidR="00551C06"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249-51.</w:t>
      </w:r>
    </w:p>
    <w:p w:rsidR="00E32EAA" w:rsidRPr="00C66A9B" w:rsidRDefault="008D5C27"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Basti</w:t>
      </w:r>
      <w:r w:rsidR="00E32EAA" w:rsidRPr="00C66A9B">
        <w:rPr>
          <w:rFonts w:ascii="Book Antiqua" w:eastAsia="Calibri" w:hAnsi="Book Antiqua" w:cs="Calibri"/>
          <w:b/>
          <w:color w:val="000000" w:themeColor="text1"/>
          <w:sz w:val="18"/>
          <w:szCs w:val="20"/>
        </w:rPr>
        <w:t xml:space="preserve"> S</w:t>
      </w:r>
      <w:r w:rsidRPr="00C66A9B">
        <w:rPr>
          <w:rFonts w:ascii="Book Antiqua" w:eastAsia="Calibri" w:hAnsi="Book Antiqua" w:cs="Calibri"/>
          <w:b/>
          <w:color w:val="000000" w:themeColor="text1"/>
          <w:sz w:val="18"/>
          <w:szCs w:val="20"/>
        </w:rPr>
        <w:t>&amp;Macsai M</w:t>
      </w:r>
      <w:r w:rsidR="00E32EAA" w:rsidRPr="00C66A9B">
        <w:rPr>
          <w:rFonts w:ascii="Book Antiqua" w:eastAsia="Calibri" w:hAnsi="Book Antiqua" w:cs="Calibri"/>
          <w:b/>
          <w:color w:val="000000" w:themeColor="text1"/>
          <w:sz w:val="18"/>
          <w:szCs w:val="20"/>
        </w:rPr>
        <w:t>S</w:t>
      </w:r>
      <w:r w:rsidR="009D4D8B" w:rsidRPr="00C66A9B">
        <w:rPr>
          <w:rFonts w:ascii="Book Antiqua" w:eastAsia="Calibri" w:hAnsi="Book Antiqua" w:cs="Calibri"/>
          <w:b/>
          <w:color w:val="000000" w:themeColor="text1"/>
          <w:sz w:val="18"/>
          <w:szCs w:val="20"/>
        </w:rPr>
        <w:t>.</w:t>
      </w:r>
      <w:r w:rsidR="00E32EAA" w:rsidRPr="00C66A9B">
        <w:rPr>
          <w:rFonts w:ascii="Book Antiqua" w:eastAsia="Calibri" w:hAnsi="Book Antiqua" w:cs="Calibri"/>
          <w:color w:val="000000" w:themeColor="text1"/>
          <w:sz w:val="18"/>
          <w:szCs w:val="20"/>
        </w:rPr>
        <w:t xml:space="preserve"> Ocular Surface Squamous Neoplasia: A Review. Cornea. 2003; 22</w:t>
      </w:r>
      <w:r w:rsidR="00AD35D3" w:rsidRPr="00C66A9B">
        <w:rPr>
          <w:rFonts w:ascii="Book Antiqua" w:eastAsia="Calibri" w:hAnsi="Book Antiqua" w:cs="Calibri"/>
          <w:color w:val="000000" w:themeColor="text1"/>
          <w:sz w:val="18"/>
          <w:szCs w:val="20"/>
        </w:rPr>
        <w:t xml:space="preserve"> </w:t>
      </w:r>
      <w:r w:rsidR="00E32EAA" w:rsidRPr="00C66A9B">
        <w:rPr>
          <w:rFonts w:ascii="Book Antiqua" w:eastAsia="Calibri" w:hAnsi="Book Antiqua" w:cs="Calibri"/>
          <w:color w:val="000000" w:themeColor="text1"/>
          <w:sz w:val="18"/>
          <w:szCs w:val="20"/>
        </w:rPr>
        <w:t>(7):</w:t>
      </w:r>
      <w:r w:rsidR="00AD35D3" w:rsidRPr="00C66A9B">
        <w:rPr>
          <w:rFonts w:ascii="Book Antiqua" w:eastAsia="Calibri" w:hAnsi="Book Antiqua" w:cs="Calibri"/>
          <w:color w:val="000000" w:themeColor="text1"/>
          <w:sz w:val="18"/>
          <w:szCs w:val="20"/>
        </w:rPr>
        <w:t xml:space="preserve"> </w:t>
      </w:r>
      <w:r w:rsidR="00E32EAA" w:rsidRPr="00C66A9B">
        <w:rPr>
          <w:rFonts w:ascii="Book Antiqua" w:eastAsia="Calibri" w:hAnsi="Book Antiqua" w:cs="Calibri"/>
          <w:color w:val="000000" w:themeColor="text1"/>
          <w:sz w:val="18"/>
          <w:szCs w:val="20"/>
        </w:rPr>
        <w:t>687-704.</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Ng J, Coroneo MT, Wakefield D, Di Girolamo N</w:t>
      </w:r>
      <w:r w:rsidR="006E0818" w:rsidRPr="00C66A9B">
        <w:rPr>
          <w:rFonts w:ascii="Book Antiqua" w:eastAsia="Calibri" w:hAnsi="Book Antiqua" w:cs="Calibri"/>
          <w:b/>
          <w:color w:val="000000" w:themeColor="text1"/>
          <w:sz w:val="18"/>
          <w:szCs w:val="20"/>
        </w:rPr>
        <w:t>.</w:t>
      </w:r>
      <w:r w:rsidRPr="00C66A9B">
        <w:rPr>
          <w:rFonts w:ascii="Book Antiqua" w:eastAsia="Calibri" w:hAnsi="Book Antiqua" w:cs="Calibri"/>
          <w:color w:val="000000" w:themeColor="text1"/>
          <w:sz w:val="18"/>
          <w:szCs w:val="20"/>
        </w:rPr>
        <w:t>Ultraviolet radiation and the role of matrix metalloproteinases in the pathogenesis of ocular surface squamous neoplasia.</w:t>
      </w:r>
      <w:r w:rsidR="00AD35D3"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Invest</w:t>
      </w:r>
      <w:r w:rsidR="00AD35D3"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Ophthalmol Vis Sci. 2008 Dec;</w:t>
      </w:r>
      <w:r w:rsidR="00AD35D3"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49</w:t>
      </w:r>
      <w:r w:rsidR="00AD35D3"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(12):</w:t>
      </w:r>
      <w:r w:rsidR="00AD35D3"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5295-306.</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Sen S, Sharma A, Panda A.</w:t>
      </w:r>
      <w:r w:rsidRPr="00C66A9B">
        <w:rPr>
          <w:rFonts w:ascii="Book Antiqua" w:eastAsia="Calibri" w:hAnsi="Book Antiqua" w:cs="Calibri"/>
          <w:color w:val="000000" w:themeColor="text1"/>
          <w:sz w:val="18"/>
          <w:szCs w:val="20"/>
        </w:rPr>
        <w:t xml:space="preserve"> Immuno</w:t>
      </w:r>
      <w:r w:rsidR="00A03825"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rPr>
        <w:t>histochemical localization of human papilloma virus in conjunctival neopla</w:t>
      </w:r>
      <w:r w:rsidR="009824B9" w:rsidRPr="00C66A9B">
        <w:rPr>
          <w:rFonts w:ascii="Book Antiqua" w:eastAsia="Calibri" w:hAnsi="Book Antiqua" w:cs="Calibri"/>
          <w:color w:val="000000" w:themeColor="text1"/>
          <w:sz w:val="18"/>
          <w:szCs w:val="20"/>
        </w:rPr>
        <w:t xml:space="preserve">sias: a retrospective study. </w:t>
      </w:r>
      <w:r w:rsidRPr="00C66A9B">
        <w:rPr>
          <w:rFonts w:ascii="Book Antiqua" w:eastAsia="Calibri" w:hAnsi="Book Antiqua" w:cs="Calibri"/>
          <w:color w:val="000000" w:themeColor="text1"/>
          <w:sz w:val="18"/>
          <w:szCs w:val="20"/>
        </w:rPr>
        <w:t>Indian J Ophthalmol</w:t>
      </w:r>
      <w:r w:rsidR="00F42765"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rPr>
        <w:t xml:space="preserve"> 2007;</w:t>
      </w:r>
      <w:r w:rsidR="002E4D2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55</w:t>
      </w:r>
      <w:r w:rsidR="002E4D2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(5):</w:t>
      </w:r>
      <w:r w:rsidR="002E4D2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361–3.</w:t>
      </w:r>
    </w:p>
    <w:p w:rsidR="00E32EAA" w:rsidRPr="00C66A9B" w:rsidRDefault="00E32EAA" w:rsidP="000766A3">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C Chen, D Louis, T Dodd,</w:t>
      </w:r>
      <w:r w:rsidR="002330F9" w:rsidRPr="00C66A9B">
        <w:rPr>
          <w:rFonts w:ascii="Book Antiqua" w:eastAsia="Calibri" w:hAnsi="Book Antiqua" w:cs="Calibri"/>
          <w:b/>
          <w:color w:val="000000" w:themeColor="text1"/>
          <w:sz w:val="18"/>
          <w:szCs w:val="20"/>
        </w:rPr>
        <w:t xml:space="preserve"> </w:t>
      </w:r>
      <w:r w:rsidRPr="00C66A9B">
        <w:rPr>
          <w:rFonts w:ascii="Book Antiqua" w:eastAsia="Calibri" w:hAnsi="Book Antiqua" w:cs="Calibri"/>
          <w:b/>
          <w:color w:val="000000" w:themeColor="text1"/>
          <w:sz w:val="18"/>
          <w:szCs w:val="20"/>
        </w:rPr>
        <w:t>J</w:t>
      </w:r>
      <w:r w:rsidR="002330F9" w:rsidRPr="00C66A9B">
        <w:rPr>
          <w:rFonts w:ascii="Book Antiqua" w:eastAsia="Calibri" w:hAnsi="Book Antiqua" w:cs="Calibri"/>
          <w:b/>
          <w:color w:val="000000" w:themeColor="text1"/>
          <w:sz w:val="18"/>
          <w:szCs w:val="20"/>
        </w:rPr>
        <w:t xml:space="preserve"> </w:t>
      </w:r>
      <w:r w:rsidRPr="00C66A9B">
        <w:rPr>
          <w:rFonts w:ascii="Book Antiqua" w:eastAsia="Calibri" w:hAnsi="Book Antiqua" w:cs="Calibri"/>
          <w:b/>
          <w:color w:val="000000" w:themeColor="text1"/>
          <w:sz w:val="18"/>
          <w:szCs w:val="20"/>
        </w:rPr>
        <w:t>Muecke</w:t>
      </w:r>
      <w:r w:rsidR="00F70243" w:rsidRPr="00C66A9B">
        <w:rPr>
          <w:rFonts w:ascii="Book Antiqua" w:eastAsia="Calibri" w:hAnsi="Book Antiqua" w:cs="Calibri"/>
          <w:b/>
          <w:color w:val="000000" w:themeColor="text1"/>
          <w:sz w:val="18"/>
          <w:szCs w:val="20"/>
        </w:rPr>
        <w:t>.</w:t>
      </w:r>
      <w:r w:rsidRPr="00C66A9B">
        <w:rPr>
          <w:rFonts w:ascii="Book Antiqua" w:eastAsia="Calibri" w:hAnsi="Book Antiqua" w:cs="Calibri"/>
          <w:color w:val="000000" w:themeColor="text1"/>
          <w:sz w:val="18"/>
          <w:szCs w:val="20"/>
        </w:rPr>
        <w:t xml:space="preserve"> Mitomycin C as</w:t>
      </w:r>
      <w:r w:rsidR="00AF37AD"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an adjunct in the treatment of localised ocular surface squamous neoplasia.Br J Ophthalmol. 2004; 88</w:t>
      </w:r>
      <w:r w:rsidR="00E80884"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(1): 17–18.</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Di Pascuale, Mario A, Espana, Edgar M, Tseng, Scheffer C.</w:t>
      </w:r>
      <w:r w:rsidRPr="00C66A9B">
        <w:rPr>
          <w:rFonts w:ascii="Book Antiqua" w:eastAsia="Calibri" w:hAnsi="Book Antiqua" w:cs="Calibri"/>
          <w:color w:val="000000" w:themeColor="text1"/>
          <w:sz w:val="18"/>
          <w:szCs w:val="20"/>
        </w:rPr>
        <w:t>A Case of Conjunctiva-Cornea Intraepithelial Neoplasia Successfully Treated with Topical Mitomycin C and Interferon Alfa-2b in Cycles; Cornea. 2004:</w:t>
      </w:r>
      <w:r w:rsidR="00FE631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23</w:t>
      </w:r>
      <w:r w:rsidR="00FE631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(1)</w:t>
      </w:r>
      <w:r w:rsidR="00A47B3C" w:rsidRPr="00C66A9B">
        <w:rPr>
          <w:rFonts w:ascii="Book Antiqua" w:eastAsia="Calibri" w:hAnsi="Book Antiqua" w:cs="Calibri"/>
          <w:color w:val="000000" w:themeColor="text1"/>
          <w:sz w:val="18"/>
          <w:szCs w:val="20"/>
        </w:rPr>
        <w:t>:</w:t>
      </w:r>
      <w:r w:rsidR="00FE631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89-92.</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Times New Roman"/>
          <w:color w:val="000000" w:themeColor="text1"/>
          <w:sz w:val="18"/>
          <w:szCs w:val="20"/>
        </w:rPr>
      </w:pPr>
      <w:r w:rsidRPr="00C66A9B">
        <w:rPr>
          <w:rFonts w:ascii="Book Antiqua" w:eastAsia="Calibri" w:hAnsi="Book Antiqua" w:cs="Calibri"/>
          <w:b/>
          <w:color w:val="000000" w:themeColor="text1"/>
          <w:sz w:val="18"/>
          <w:szCs w:val="20"/>
        </w:rPr>
        <w:t>Karp CL, Galor A, Chhabra S, Barnes SD, Alfonso EC.</w:t>
      </w:r>
      <w:r w:rsidR="00680648" w:rsidRPr="00C66A9B">
        <w:rPr>
          <w:rFonts w:ascii="Book Antiqua" w:eastAsia="Calibri" w:hAnsi="Book Antiqua" w:cs="Calibri"/>
          <w:b/>
          <w:color w:val="000000" w:themeColor="text1"/>
          <w:sz w:val="18"/>
          <w:szCs w:val="20"/>
        </w:rPr>
        <w:t xml:space="preserve"> </w:t>
      </w:r>
      <w:r w:rsidRPr="00C66A9B">
        <w:rPr>
          <w:rFonts w:ascii="Book Antiqua" w:eastAsia="Calibri" w:hAnsi="Book Antiqua" w:cs="Calibri"/>
          <w:color w:val="000000" w:themeColor="text1"/>
          <w:sz w:val="18"/>
          <w:szCs w:val="20"/>
        </w:rPr>
        <w:t xml:space="preserve">Subconjunctival/perilesional recombinant interferon </w:t>
      </w:r>
      <w:r w:rsidR="003D6F25" w:rsidRPr="00C66A9B">
        <w:rPr>
          <w:rFonts w:ascii="Lucida Grande" w:hAnsi="Lucida Grande" w:cs="Lucida Grande"/>
          <w:b/>
          <w:color w:val="000000" w:themeColor="text1"/>
          <w:sz w:val="18"/>
        </w:rPr>
        <w:t>α</w:t>
      </w:r>
      <w:r w:rsidR="003D6F25"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lang w:val="el-GR"/>
        </w:rPr>
        <w:t>2</w:t>
      </w:r>
      <w:r w:rsidRPr="00C66A9B">
        <w:rPr>
          <w:rFonts w:ascii="Book Antiqua" w:eastAsia="Calibri" w:hAnsi="Book Antiqua" w:cs="Calibri"/>
          <w:color w:val="000000" w:themeColor="text1"/>
          <w:sz w:val="18"/>
          <w:szCs w:val="20"/>
        </w:rPr>
        <w:t>b for ocular surface squamous neoplasia: a 10-year review. Ophthalmology</w:t>
      </w:r>
      <w:r w:rsidR="00A47B3C"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rPr>
        <w:t xml:space="preserve"> 2010;</w:t>
      </w:r>
      <w:r w:rsidR="00E46836"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117</w:t>
      </w:r>
      <w:r w:rsidR="00E46836"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(12):</w:t>
      </w:r>
      <w:r w:rsidR="00E46836"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2241-6.</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lastRenderedPageBreak/>
        <w:t>Kobayashi A, Yoshita T, Uchiyama K,</w:t>
      </w:r>
      <w:r w:rsidR="000766A3" w:rsidRPr="00C66A9B">
        <w:rPr>
          <w:rFonts w:ascii="Book Antiqua" w:eastAsia="Calibri" w:hAnsi="Book Antiqua" w:cs="Calibri"/>
          <w:b/>
          <w:color w:val="000000" w:themeColor="text1"/>
          <w:sz w:val="18"/>
          <w:szCs w:val="20"/>
        </w:rPr>
        <w:t xml:space="preserve">Shirao Y, Kitagawa K, Fujisawa A, Tseng SC. </w:t>
      </w:r>
      <w:r w:rsidRPr="00C66A9B">
        <w:rPr>
          <w:rFonts w:ascii="Book Antiqua" w:eastAsia="Calibri" w:hAnsi="Book Antiqua" w:cs="Calibri"/>
          <w:color w:val="000000" w:themeColor="text1"/>
          <w:sz w:val="18"/>
          <w:szCs w:val="20"/>
        </w:rPr>
        <w:t xml:space="preserve">Successful management of conjunctival intraepithelial neoplasia by interferon alpha-2b. </w:t>
      </w:r>
      <w:r w:rsidR="00146F10" w:rsidRPr="00C66A9B">
        <w:rPr>
          <w:rFonts w:ascii="Book Antiqua" w:eastAsia="Calibri" w:hAnsi="Book Antiqua" w:cs="Calibri"/>
          <w:color w:val="000000" w:themeColor="text1"/>
          <w:sz w:val="18"/>
          <w:szCs w:val="20"/>
        </w:rPr>
        <w:t xml:space="preserve">JPN </w:t>
      </w:r>
      <w:r w:rsidRPr="00C66A9B">
        <w:rPr>
          <w:rFonts w:ascii="Book Antiqua" w:eastAsia="Calibri" w:hAnsi="Book Antiqua" w:cs="Calibri"/>
          <w:color w:val="000000" w:themeColor="text1"/>
          <w:sz w:val="18"/>
          <w:szCs w:val="20"/>
        </w:rPr>
        <w:t>J Ophthalmol. 2002;</w:t>
      </w:r>
      <w:r w:rsidR="00BB5BDA"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46</w:t>
      </w:r>
      <w:r w:rsidR="00BB5BDA"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(2):</w:t>
      </w:r>
      <w:r w:rsidR="00BB5BDA"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215–7.</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Times New Roman"/>
          <w:color w:val="000000" w:themeColor="text1"/>
          <w:sz w:val="18"/>
          <w:szCs w:val="20"/>
        </w:rPr>
      </w:pPr>
      <w:r w:rsidRPr="00C66A9B">
        <w:rPr>
          <w:rFonts w:ascii="Book Antiqua" w:eastAsia="Calibri" w:hAnsi="Book Antiqua" w:cs="Calibri"/>
          <w:b/>
          <w:color w:val="000000" w:themeColor="text1"/>
          <w:sz w:val="18"/>
          <w:szCs w:val="20"/>
        </w:rPr>
        <w:t>Lee GA, Hirst LW.</w:t>
      </w:r>
      <w:r w:rsidRPr="00C66A9B">
        <w:rPr>
          <w:rFonts w:ascii="Book Antiqua" w:eastAsia="Calibri" w:hAnsi="Book Antiqua" w:cs="Calibri"/>
          <w:color w:val="000000" w:themeColor="text1"/>
          <w:sz w:val="18"/>
          <w:szCs w:val="20"/>
        </w:rPr>
        <w:t xml:space="preserve"> Ocular surface squamous neoplasia. Surv</w:t>
      </w:r>
      <w:r w:rsidR="00E30CC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Ophthalmol. 1995;</w:t>
      </w:r>
      <w:r w:rsidR="00E30CC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39</w:t>
      </w:r>
      <w:r w:rsidR="00E30CC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(6):</w:t>
      </w:r>
      <w:r w:rsidR="00E30CCB"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429-450</w:t>
      </w:r>
      <w:r w:rsidR="009D2468" w:rsidRPr="00C66A9B">
        <w:rPr>
          <w:rFonts w:ascii="Book Antiqua" w:eastAsia="Calibri" w:hAnsi="Book Antiqua" w:cs="Calibri"/>
          <w:color w:val="000000" w:themeColor="text1"/>
          <w:sz w:val="18"/>
          <w:szCs w:val="20"/>
        </w:rPr>
        <w:t>.</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Times New Roman"/>
          <w:b/>
          <w:color w:val="000000" w:themeColor="text1"/>
          <w:sz w:val="18"/>
          <w:szCs w:val="20"/>
        </w:rPr>
        <w:t>Yang J, Foster CS</w:t>
      </w:r>
      <w:r w:rsidR="009D2468" w:rsidRPr="00C66A9B">
        <w:rPr>
          <w:rFonts w:ascii="Book Antiqua" w:eastAsia="Calibri" w:hAnsi="Book Antiqua" w:cs="Times New Roman"/>
          <w:b/>
          <w:color w:val="000000" w:themeColor="text1"/>
          <w:sz w:val="18"/>
          <w:szCs w:val="20"/>
        </w:rPr>
        <w:t>.</w:t>
      </w:r>
      <w:r w:rsidRPr="00C66A9B">
        <w:rPr>
          <w:rFonts w:ascii="Book Antiqua" w:eastAsia="Calibri" w:hAnsi="Book Antiqua" w:cs="Times New Roman"/>
          <w:color w:val="000000" w:themeColor="text1"/>
          <w:sz w:val="18"/>
          <w:szCs w:val="20"/>
        </w:rPr>
        <w:t xml:space="preserve"> Squamous cell carcinoma of the conjunctiva. </w:t>
      </w:r>
      <w:r w:rsidRPr="00C66A9B">
        <w:rPr>
          <w:rFonts w:ascii="Book Antiqua" w:eastAsia="Calibri" w:hAnsi="Book Antiqua" w:cs="Times New Roman"/>
          <w:iCs/>
          <w:color w:val="000000" w:themeColor="text1"/>
          <w:sz w:val="18"/>
          <w:szCs w:val="20"/>
        </w:rPr>
        <w:t>Int</w:t>
      </w:r>
      <w:r w:rsidR="00134838" w:rsidRPr="00C66A9B">
        <w:rPr>
          <w:rFonts w:ascii="Book Antiqua" w:eastAsia="Calibri" w:hAnsi="Book Antiqua" w:cs="Times New Roman"/>
          <w:iCs/>
          <w:color w:val="000000" w:themeColor="text1"/>
          <w:sz w:val="18"/>
          <w:szCs w:val="20"/>
        </w:rPr>
        <w:t xml:space="preserve"> </w:t>
      </w:r>
      <w:r w:rsidRPr="00C66A9B">
        <w:rPr>
          <w:rFonts w:ascii="Book Antiqua" w:eastAsia="Calibri" w:hAnsi="Book Antiqua" w:cs="Times New Roman"/>
          <w:iCs/>
          <w:color w:val="000000" w:themeColor="text1"/>
          <w:sz w:val="18"/>
          <w:szCs w:val="20"/>
        </w:rPr>
        <w:t>Ophthalmol</w:t>
      </w:r>
      <w:r w:rsidR="00134838" w:rsidRPr="00C66A9B">
        <w:rPr>
          <w:rFonts w:ascii="Book Antiqua" w:eastAsia="Calibri" w:hAnsi="Book Antiqua" w:cs="Times New Roman"/>
          <w:iCs/>
          <w:color w:val="000000" w:themeColor="text1"/>
          <w:sz w:val="18"/>
          <w:szCs w:val="20"/>
        </w:rPr>
        <w:t xml:space="preserve"> </w:t>
      </w:r>
      <w:r w:rsidRPr="00C66A9B">
        <w:rPr>
          <w:rFonts w:ascii="Book Antiqua" w:eastAsia="Calibri" w:hAnsi="Book Antiqua" w:cs="Times New Roman"/>
          <w:iCs/>
          <w:color w:val="000000" w:themeColor="text1"/>
          <w:sz w:val="18"/>
          <w:szCs w:val="20"/>
        </w:rPr>
        <w:t>Clin</w:t>
      </w:r>
      <w:r w:rsidRPr="00C66A9B">
        <w:rPr>
          <w:rFonts w:ascii="Book Antiqua" w:eastAsia="Calibri" w:hAnsi="Book Antiqua" w:cs="Times New Roman"/>
          <w:color w:val="000000" w:themeColor="text1"/>
          <w:sz w:val="18"/>
          <w:szCs w:val="20"/>
        </w:rPr>
        <w:t>. 1997; 37</w:t>
      </w:r>
      <w:r w:rsidR="0094680C" w:rsidRPr="00C66A9B">
        <w:rPr>
          <w:rFonts w:ascii="Book Antiqua" w:eastAsia="Calibri" w:hAnsi="Book Antiqua" w:cs="Times New Roman"/>
          <w:color w:val="000000" w:themeColor="text1"/>
          <w:sz w:val="18"/>
          <w:szCs w:val="20"/>
        </w:rPr>
        <w:t xml:space="preserve"> </w:t>
      </w:r>
      <w:r w:rsidRPr="00C66A9B">
        <w:rPr>
          <w:rFonts w:ascii="Book Antiqua" w:eastAsia="Calibri" w:hAnsi="Book Antiqua" w:cs="Times New Roman"/>
          <w:color w:val="000000" w:themeColor="text1"/>
          <w:sz w:val="18"/>
          <w:szCs w:val="20"/>
        </w:rPr>
        <w:t>(4)</w:t>
      </w:r>
      <w:r w:rsidR="001D17B3" w:rsidRPr="00C66A9B">
        <w:rPr>
          <w:rFonts w:ascii="Book Antiqua" w:eastAsia="Calibri" w:hAnsi="Book Antiqua" w:cs="Times New Roman"/>
          <w:color w:val="000000" w:themeColor="text1"/>
          <w:sz w:val="18"/>
          <w:szCs w:val="20"/>
        </w:rPr>
        <w:t xml:space="preserve">: </w:t>
      </w:r>
      <w:r w:rsidRPr="00C66A9B">
        <w:rPr>
          <w:rFonts w:ascii="Book Antiqua" w:eastAsia="Calibri" w:hAnsi="Book Antiqua" w:cs="Times New Roman"/>
          <w:color w:val="000000" w:themeColor="text1"/>
          <w:sz w:val="18"/>
          <w:szCs w:val="20"/>
        </w:rPr>
        <w:t>73-84</w:t>
      </w:r>
      <w:r w:rsidR="001D17B3" w:rsidRPr="00C66A9B">
        <w:rPr>
          <w:rFonts w:ascii="Book Antiqua" w:eastAsia="Calibri" w:hAnsi="Book Antiqua" w:cs="Times New Roman"/>
          <w:color w:val="000000" w:themeColor="text1"/>
          <w:sz w:val="18"/>
          <w:szCs w:val="20"/>
        </w:rPr>
        <w:t>.</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Fraunfelder FT, Wingfield D.</w:t>
      </w:r>
      <w:r w:rsidRPr="00C66A9B">
        <w:rPr>
          <w:rFonts w:ascii="Book Antiqua" w:eastAsia="Calibri" w:hAnsi="Book Antiqua" w:cs="Calibri"/>
          <w:color w:val="000000" w:themeColor="text1"/>
          <w:sz w:val="18"/>
          <w:szCs w:val="20"/>
        </w:rPr>
        <w:t xml:space="preserve"> Management of intraepithelial conjunctival tumors and squamous cell carcinomas. Am J Ophthalmol</w:t>
      </w:r>
      <w:r w:rsidR="00761751"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rPr>
        <w:t xml:space="preserve"> 1983;</w:t>
      </w:r>
      <w:r w:rsidR="00386BD9"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95</w:t>
      </w:r>
      <w:r w:rsidR="00386BD9"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(3):</w:t>
      </w:r>
      <w:r w:rsidR="00386BD9"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359-63.</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Daniell M, Maini R, Tole D.</w:t>
      </w:r>
      <w:r w:rsidRPr="00C66A9B">
        <w:rPr>
          <w:rFonts w:ascii="Book Antiqua" w:eastAsia="Calibri" w:hAnsi="Book Antiqua" w:cs="Calibri"/>
          <w:color w:val="000000" w:themeColor="text1"/>
          <w:sz w:val="18"/>
          <w:szCs w:val="20"/>
        </w:rPr>
        <w:t xml:space="preserve"> Use of mitomycin C in the treatment of corneal conjunctival intraepithelial neoplasia. Clin Experiment Ophthalmol. 2002;</w:t>
      </w:r>
      <w:r w:rsidR="002E19E7"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30</w:t>
      </w:r>
      <w:r w:rsidR="002E19E7"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(2):</w:t>
      </w:r>
      <w:r w:rsidR="002E19E7"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94-8.</w:t>
      </w:r>
    </w:p>
    <w:p w:rsidR="00E32EAA" w:rsidRPr="00C66A9B" w:rsidRDefault="00E32EAA" w:rsidP="003D5AD6">
      <w:pPr>
        <w:pStyle w:val="ListParagraph"/>
        <w:numPr>
          <w:ilvl w:val="0"/>
          <w:numId w:val="1"/>
        </w:numPr>
        <w:tabs>
          <w:tab w:val="clear" w:pos="720"/>
          <w:tab w:val="left" w:pos="360"/>
        </w:tabs>
        <w:ind w:left="360" w:hanging="360"/>
        <w:contextualSpacing w:val="0"/>
        <w:jc w:val="both"/>
        <w:rPr>
          <w:rFonts w:ascii="Book Antiqua" w:hAnsi="Book Antiqua"/>
          <w:color w:val="000000" w:themeColor="text1"/>
          <w:sz w:val="18"/>
          <w:szCs w:val="20"/>
        </w:rPr>
      </w:pPr>
      <w:r w:rsidRPr="00C66A9B">
        <w:rPr>
          <w:rFonts w:ascii="Book Antiqua" w:hAnsi="Book Antiqua"/>
          <w:b/>
          <w:color w:val="000000" w:themeColor="text1"/>
          <w:sz w:val="18"/>
          <w:szCs w:val="20"/>
          <w:shd w:val="clear" w:color="auto" w:fill="FFFFFF"/>
        </w:rPr>
        <w:t>McKelvie PA, Daniell M, McNab A, Loughnan M, Santamaria JD.</w:t>
      </w:r>
      <w:r w:rsidRPr="00C66A9B">
        <w:rPr>
          <w:rFonts w:ascii="Book Antiqua" w:hAnsi="Book Antiqua"/>
          <w:color w:val="000000" w:themeColor="text1"/>
          <w:sz w:val="18"/>
          <w:szCs w:val="20"/>
          <w:shd w:val="clear" w:color="auto" w:fill="FFFFFF"/>
        </w:rPr>
        <w:t xml:space="preserve"> Squamous cell carcinoma of the conjunctiva: a series of 26 cases.</w:t>
      </w:r>
      <w:r w:rsidR="00897E9C" w:rsidRPr="00C66A9B">
        <w:rPr>
          <w:rFonts w:ascii="Book Antiqua" w:hAnsi="Book Antiqua"/>
          <w:color w:val="000000" w:themeColor="text1"/>
          <w:sz w:val="18"/>
          <w:szCs w:val="20"/>
          <w:shd w:val="clear" w:color="auto" w:fill="FFFFFF"/>
        </w:rPr>
        <w:t xml:space="preserve"> </w:t>
      </w:r>
      <w:r w:rsidRPr="00C66A9B">
        <w:rPr>
          <w:rFonts w:ascii="Book Antiqua" w:hAnsi="Book Antiqua"/>
          <w:iCs/>
          <w:color w:val="000000" w:themeColor="text1"/>
          <w:sz w:val="18"/>
          <w:szCs w:val="20"/>
          <w:shd w:val="clear" w:color="auto" w:fill="FFFFFF"/>
        </w:rPr>
        <w:t>Br J Ophthalmol</w:t>
      </w:r>
      <w:r w:rsidRPr="00C66A9B">
        <w:rPr>
          <w:rFonts w:ascii="Book Antiqua" w:hAnsi="Book Antiqua"/>
          <w:color w:val="000000" w:themeColor="text1"/>
          <w:sz w:val="18"/>
          <w:szCs w:val="20"/>
          <w:shd w:val="clear" w:color="auto" w:fill="FFFFFF"/>
        </w:rPr>
        <w:t>. 2002;</w:t>
      </w:r>
      <w:r w:rsidR="00417B6B" w:rsidRPr="00C66A9B">
        <w:rPr>
          <w:rFonts w:ascii="Book Antiqua" w:hAnsi="Book Antiqua"/>
          <w:color w:val="000000" w:themeColor="text1"/>
          <w:sz w:val="18"/>
          <w:szCs w:val="20"/>
          <w:shd w:val="clear" w:color="auto" w:fill="FFFFFF"/>
        </w:rPr>
        <w:t xml:space="preserve"> </w:t>
      </w:r>
      <w:r w:rsidRPr="00C66A9B">
        <w:rPr>
          <w:rFonts w:ascii="Book Antiqua" w:hAnsi="Book Antiqua"/>
          <w:color w:val="000000" w:themeColor="text1"/>
          <w:sz w:val="18"/>
          <w:szCs w:val="20"/>
          <w:shd w:val="clear" w:color="auto" w:fill="FFFFFF"/>
        </w:rPr>
        <w:t>86</w:t>
      </w:r>
      <w:r w:rsidR="00417B6B" w:rsidRPr="00C66A9B">
        <w:rPr>
          <w:rFonts w:ascii="Book Antiqua" w:hAnsi="Book Antiqua"/>
          <w:color w:val="000000" w:themeColor="text1"/>
          <w:sz w:val="18"/>
          <w:szCs w:val="20"/>
          <w:shd w:val="clear" w:color="auto" w:fill="FFFFFF"/>
        </w:rPr>
        <w:t xml:space="preserve"> </w:t>
      </w:r>
      <w:r w:rsidRPr="00C66A9B">
        <w:rPr>
          <w:rFonts w:ascii="Book Antiqua" w:hAnsi="Book Antiqua"/>
          <w:color w:val="000000" w:themeColor="text1"/>
          <w:sz w:val="18"/>
          <w:szCs w:val="20"/>
          <w:shd w:val="clear" w:color="auto" w:fill="FFFFFF"/>
        </w:rPr>
        <w:t>(2):</w:t>
      </w:r>
      <w:r w:rsidR="00417B6B" w:rsidRPr="00C66A9B">
        <w:rPr>
          <w:rFonts w:ascii="Book Antiqua" w:hAnsi="Book Antiqua"/>
          <w:color w:val="000000" w:themeColor="text1"/>
          <w:sz w:val="18"/>
          <w:szCs w:val="20"/>
          <w:shd w:val="clear" w:color="auto" w:fill="FFFFFF"/>
        </w:rPr>
        <w:t xml:space="preserve"> </w:t>
      </w:r>
      <w:r w:rsidRPr="00C66A9B">
        <w:rPr>
          <w:rFonts w:ascii="Book Antiqua" w:hAnsi="Book Antiqua"/>
          <w:color w:val="000000" w:themeColor="text1"/>
          <w:sz w:val="18"/>
          <w:szCs w:val="20"/>
          <w:shd w:val="clear" w:color="auto" w:fill="FFFFFF"/>
        </w:rPr>
        <w:t>168–173.</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t>Siddiqui ZK, Mahmood K, Lateef Q, Haider WA.</w:t>
      </w:r>
      <w:r w:rsidRPr="00C66A9B">
        <w:rPr>
          <w:rFonts w:ascii="Book Antiqua" w:eastAsia="Calibri" w:hAnsi="Book Antiqua" w:cs="Calibri"/>
          <w:color w:val="000000" w:themeColor="text1"/>
          <w:sz w:val="18"/>
          <w:szCs w:val="20"/>
        </w:rPr>
        <w:t xml:space="preserve"> Management of ocular surface squamous cell carcinoma at Lahore General Hospital, Pakistan. Pak PG Med Jr</w:t>
      </w:r>
      <w:r w:rsidR="009A27CD"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rPr>
        <w:t xml:space="preserve"> 2009;</w:t>
      </w:r>
      <w:r w:rsidR="00AE64D4"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20</w:t>
      </w:r>
      <w:r w:rsidR="00AE64D4"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(1):</w:t>
      </w:r>
      <w:r w:rsidR="00AE64D4"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30-31.</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eastAsia="Calibri" w:hAnsi="Book Antiqua" w:cs="Calibri"/>
          <w:b/>
          <w:color w:val="000000" w:themeColor="text1"/>
          <w:sz w:val="18"/>
          <w:szCs w:val="20"/>
        </w:rPr>
        <w:lastRenderedPageBreak/>
        <w:t>Boehm MD, Huang AJ.</w:t>
      </w:r>
      <w:r w:rsidRPr="00C66A9B">
        <w:rPr>
          <w:rFonts w:ascii="Book Antiqua" w:eastAsia="Calibri" w:hAnsi="Book Antiqua" w:cs="Calibri"/>
          <w:color w:val="000000" w:themeColor="text1"/>
          <w:sz w:val="18"/>
          <w:szCs w:val="20"/>
        </w:rPr>
        <w:t xml:space="preserve"> Treatment of recurrent corneal and conjunctival intraepithelial neoplasia with topical interferon alfa</w:t>
      </w:r>
      <w:r w:rsidR="00CF2011"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rPr>
        <w:t>2b. Ophthalmology</w:t>
      </w:r>
      <w:r w:rsidR="00A72669" w:rsidRPr="00C66A9B">
        <w:rPr>
          <w:rFonts w:ascii="Book Antiqua" w:eastAsia="Calibri" w:hAnsi="Book Antiqua" w:cs="Calibri"/>
          <w:color w:val="000000" w:themeColor="text1"/>
          <w:sz w:val="18"/>
          <w:szCs w:val="20"/>
        </w:rPr>
        <w:t>,</w:t>
      </w:r>
      <w:r w:rsidRPr="00C66A9B">
        <w:rPr>
          <w:rFonts w:ascii="Book Antiqua" w:eastAsia="Calibri" w:hAnsi="Book Antiqua" w:cs="Calibri"/>
          <w:color w:val="000000" w:themeColor="text1"/>
          <w:sz w:val="18"/>
          <w:szCs w:val="20"/>
        </w:rPr>
        <w:t xml:space="preserve"> 2004;</w:t>
      </w:r>
      <w:r w:rsidR="00092679"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111</w:t>
      </w:r>
      <w:r w:rsidR="00092679"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(9):</w:t>
      </w:r>
      <w:r w:rsidR="00092679" w:rsidRPr="00C66A9B">
        <w:rPr>
          <w:rFonts w:ascii="Book Antiqua" w:eastAsia="Calibri" w:hAnsi="Book Antiqua" w:cs="Calibri"/>
          <w:color w:val="000000" w:themeColor="text1"/>
          <w:sz w:val="18"/>
          <w:szCs w:val="20"/>
        </w:rPr>
        <w:t xml:space="preserve"> </w:t>
      </w:r>
      <w:r w:rsidRPr="00C66A9B">
        <w:rPr>
          <w:rFonts w:ascii="Book Antiqua" w:eastAsia="Calibri" w:hAnsi="Book Antiqua" w:cs="Calibri"/>
          <w:color w:val="000000" w:themeColor="text1"/>
          <w:sz w:val="18"/>
          <w:szCs w:val="20"/>
        </w:rPr>
        <w:t>1755-61.</w:t>
      </w:r>
    </w:p>
    <w:p w:rsidR="00E32EAA" w:rsidRPr="00C66A9B" w:rsidRDefault="00E32EAA" w:rsidP="001A6FDD">
      <w:pPr>
        <w:pStyle w:val="ListParagraph"/>
        <w:numPr>
          <w:ilvl w:val="0"/>
          <w:numId w:val="1"/>
        </w:numPr>
        <w:tabs>
          <w:tab w:val="clear" w:pos="720"/>
          <w:tab w:val="left" w:pos="360"/>
        </w:tabs>
        <w:ind w:left="360" w:hanging="360"/>
        <w:contextualSpacing w:val="0"/>
        <w:jc w:val="both"/>
        <w:rPr>
          <w:rFonts w:ascii="Book Antiqua" w:hAnsi="Book Antiqua" w:cs="Times New Roman"/>
          <w:color w:val="000000" w:themeColor="text1"/>
          <w:sz w:val="18"/>
          <w:szCs w:val="20"/>
          <w:lang w:eastAsia="en-US"/>
        </w:rPr>
      </w:pPr>
      <w:r w:rsidRPr="00C66A9B">
        <w:rPr>
          <w:rFonts w:ascii="Book Antiqua" w:hAnsi="Book Antiqua" w:cs="Times New Roman"/>
          <w:b/>
          <w:color w:val="000000" w:themeColor="text1"/>
          <w:sz w:val="18"/>
          <w:szCs w:val="20"/>
          <w:lang w:eastAsia="en-US"/>
        </w:rPr>
        <w:t>Siedlecki</w:t>
      </w:r>
      <w:r w:rsidR="00943298" w:rsidRPr="00C66A9B">
        <w:rPr>
          <w:rFonts w:ascii="Book Antiqua" w:hAnsi="Book Antiqua" w:cs="Times New Roman"/>
          <w:b/>
          <w:color w:val="000000" w:themeColor="text1"/>
          <w:sz w:val="18"/>
          <w:szCs w:val="20"/>
          <w:lang w:eastAsia="en-US"/>
        </w:rPr>
        <w:t xml:space="preserve"> </w:t>
      </w:r>
      <w:r w:rsidR="00251C36" w:rsidRPr="00C66A9B">
        <w:rPr>
          <w:rFonts w:ascii="Book Antiqua" w:hAnsi="Book Antiqua" w:cs="Times New Roman"/>
          <w:b/>
          <w:color w:val="000000" w:themeColor="text1"/>
          <w:sz w:val="18"/>
          <w:szCs w:val="20"/>
          <w:lang w:eastAsia="en-US"/>
        </w:rPr>
        <w:t>A</w:t>
      </w:r>
      <w:r w:rsidRPr="00C66A9B">
        <w:rPr>
          <w:rFonts w:ascii="Book Antiqua" w:hAnsi="Book Antiqua" w:cs="Times New Roman"/>
          <w:b/>
          <w:color w:val="000000" w:themeColor="text1"/>
          <w:sz w:val="18"/>
          <w:szCs w:val="20"/>
          <w:lang w:eastAsia="en-US"/>
        </w:rPr>
        <w:t>N,</w:t>
      </w:r>
      <w:r w:rsidR="00943298" w:rsidRPr="00C66A9B">
        <w:rPr>
          <w:rFonts w:ascii="Book Antiqua" w:hAnsi="Book Antiqua" w:cs="Times New Roman"/>
          <w:b/>
          <w:color w:val="000000" w:themeColor="text1"/>
          <w:sz w:val="18"/>
          <w:szCs w:val="20"/>
          <w:lang w:eastAsia="en-US"/>
        </w:rPr>
        <w:t xml:space="preserve"> </w:t>
      </w:r>
      <w:r w:rsidR="00251C36" w:rsidRPr="00C66A9B">
        <w:rPr>
          <w:rFonts w:ascii="Book Antiqua" w:hAnsi="Book Antiqua" w:cs="Times New Roman"/>
          <w:b/>
          <w:color w:val="000000" w:themeColor="text1"/>
          <w:sz w:val="18"/>
          <w:szCs w:val="20"/>
          <w:lang w:eastAsia="en-US"/>
        </w:rPr>
        <w:t>Tapp</w:t>
      </w:r>
      <w:r w:rsidR="00943298" w:rsidRPr="00C66A9B">
        <w:rPr>
          <w:rFonts w:ascii="Book Antiqua" w:hAnsi="Book Antiqua" w:cs="Times New Roman"/>
          <w:b/>
          <w:color w:val="000000" w:themeColor="text1"/>
          <w:sz w:val="18"/>
          <w:szCs w:val="20"/>
          <w:lang w:eastAsia="en-US"/>
        </w:rPr>
        <w:t xml:space="preserve"> </w:t>
      </w:r>
      <w:r w:rsidRPr="00C66A9B">
        <w:rPr>
          <w:rFonts w:ascii="Book Antiqua" w:hAnsi="Book Antiqua" w:cs="Times New Roman"/>
          <w:b/>
          <w:color w:val="000000" w:themeColor="text1"/>
          <w:sz w:val="18"/>
          <w:szCs w:val="20"/>
          <w:lang w:eastAsia="en-US"/>
        </w:rPr>
        <w:t>S,</w:t>
      </w:r>
      <w:r w:rsidR="00943298" w:rsidRPr="00C66A9B">
        <w:rPr>
          <w:rFonts w:ascii="Book Antiqua" w:hAnsi="Book Antiqua" w:cs="Times New Roman"/>
          <w:b/>
          <w:color w:val="000000" w:themeColor="text1"/>
          <w:sz w:val="18"/>
          <w:szCs w:val="20"/>
          <w:lang w:eastAsia="en-US"/>
        </w:rPr>
        <w:t xml:space="preserve"> </w:t>
      </w:r>
      <w:r w:rsidR="00251C36" w:rsidRPr="00C66A9B">
        <w:rPr>
          <w:rFonts w:ascii="Book Antiqua" w:hAnsi="Book Antiqua" w:cs="Times New Roman"/>
          <w:b/>
          <w:color w:val="000000" w:themeColor="text1"/>
          <w:sz w:val="18"/>
          <w:szCs w:val="20"/>
          <w:lang w:eastAsia="en-US"/>
        </w:rPr>
        <w:t>Tosteson</w:t>
      </w:r>
      <w:r w:rsidR="00943298" w:rsidRPr="00C66A9B">
        <w:rPr>
          <w:rFonts w:ascii="Book Antiqua" w:hAnsi="Book Antiqua" w:cs="Times New Roman"/>
          <w:b/>
          <w:color w:val="000000" w:themeColor="text1"/>
          <w:sz w:val="18"/>
          <w:szCs w:val="20"/>
          <w:lang w:eastAsia="en-US"/>
        </w:rPr>
        <w:t xml:space="preserve"> </w:t>
      </w:r>
      <w:r w:rsidR="00251C36" w:rsidRPr="00C66A9B">
        <w:rPr>
          <w:rFonts w:ascii="Book Antiqua" w:hAnsi="Book Antiqua" w:cs="Times New Roman"/>
          <w:b/>
          <w:color w:val="000000" w:themeColor="text1"/>
          <w:sz w:val="18"/>
          <w:szCs w:val="20"/>
          <w:lang w:eastAsia="en-US"/>
        </w:rPr>
        <w:t>A</w:t>
      </w:r>
      <w:r w:rsidRPr="00C66A9B">
        <w:rPr>
          <w:rFonts w:ascii="Book Antiqua" w:hAnsi="Book Antiqua" w:cs="Times New Roman"/>
          <w:b/>
          <w:color w:val="000000" w:themeColor="text1"/>
          <w:sz w:val="18"/>
          <w:szCs w:val="20"/>
          <w:lang w:eastAsia="en-US"/>
        </w:rPr>
        <w:t>N,</w:t>
      </w:r>
      <w:r w:rsidR="00943298" w:rsidRPr="00C66A9B">
        <w:rPr>
          <w:rFonts w:ascii="Book Antiqua" w:hAnsi="Book Antiqua" w:cs="Times New Roman"/>
          <w:b/>
          <w:color w:val="000000" w:themeColor="text1"/>
          <w:sz w:val="18"/>
          <w:szCs w:val="20"/>
          <w:lang w:eastAsia="en-US"/>
        </w:rPr>
        <w:t xml:space="preserve"> </w:t>
      </w:r>
      <w:r w:rsidRPr="00C66A9B">
        <w:rPr>
          <w:rFonts w:ascii="Book Antiqua" w:hAnsi="Book Antiqua" w:cs="Times New Roman"/>
          <w:b/>
          <w:color w:val="000000" w:themeColor="text1"/>
          <w:sz w:val="18"/>
          <w:szCs w:val="20"/>
          <w:lang w:eastAsia="en-US"/>
        </w:rPr>
        <w:t>Larson</w:t>
      </w:r>
      <w:r w:rsidR="00943298" w:rsidRPr="00C66A9B">
        <w:rPr>
          <w:rFonts w:ascii="Book Antiqua" w:hAnsi="Book Antiqua" w:cs="Times New Roman"/>
          <w:b/>
          <w:color w:val="000000" w:themeColor="text1"/>
          <w:sz w:val="18"/>
          <w:szCs w:val="20"/>
          <w:lang w:eastAsia="en-US"/>
        </w:rPr>
        <w:t xml:space="preserve"> </w:t>
      </w:r>
      <w:r w:rsidR="00251C36" w:rsidRPr="00C66A9B">
        <w:rPr>
          <w:rFonts w:ascii="Book Antiqua" w:hAnsi="Book Antiqua" w:cs="Times New Roman"/>
          <w:b/>
          <w:color w:val="000000" w:themeColor="text1"/>
          <w:sz w:val="18"/>
          <w:szCs w:val="20"/>
          <w:lang w:eastAsia="en-US"/>
        </w:rPr>
        <w:t>R</w:t>
      </w:r>
      <w:r w:rsidRPr="00C66A9B">
        <w:rPr>
          <w:rFonts w:ascii="Book Antiqua" w:hAnsi="Book Antiqua" w:cs="Times New Roman"/>
          <w:b/>
          <w:color w:val="000000" w:themeColor="text1"/>
          <w:sz w:val="18"/>
          <w:szCs w:val="20"/>
          <w:lang w:eastAsia="en-US"/>
        </w:rPr>
        <w:t>J,</w:t>
      </w:r>
      <w:r w:rsidR="00943298" w:rsidRPr="00C66A9B">
        <w:rPr>
          <w:rFonts w:ascii="Book Antiqua" w:hAnsi="Book Antiqua" w:cs="Times New Roman"/>
          <w:b/>
          <w:color w:val="000000" w:themeColor="text1"/>
          <w:sz w:val="18"/>
          <w:szCs w:val="20"/>
          <w:lang w:eastAsia="en-US"/>
        </w:rPr>
        <w:t xml:space="preserve"> </w:t>
      </w:r>
      <w:r w:rsidR="00251C36" w:rsidRPr="00C66A9B">
        <w:rPr>
          <w:rFonts w:ascii="Book Antiqua" w:hAnsi="Book Antiqua" w:cs="Times New Roman"/>
          <w:b/>
          <w:color w:val="000000" w:themeColor="text1"/>
          <w:sz w:val="18"/>
          <w:szCs w:val="20"/>
          <w:lang w:eastAsia="en-US"/>
        </w:rPr>
        <w:t>Karp CL</w:t>
      </w:r>
      <w:r w:rsidRPr="00C66A9B">
        <w:rPr>
          <w:rFonts w:ascii="Book Antiqua" w:hAnsi="Book Antiqua" w:cs="Times New Roman"/>
          <w:b/>
          <w:color w:val="000000" w:themeColor="text1"/>
          <w:sz w:val="18"/>
          <w:szCs w:val="20"/>
          <w:lang w:eastAsia="en-US"/>
        </w:rPr>
        <w:t>,</w:t>
      </w:r>
      <w:r w:rsidR="00943298" w:rsidRPr="00C66A9B">
        <w:rPr>
          <w:rFonts w:ascii="Book Antiqua" w:hAnsi="Book Antiqua" w:cs="Times New Roman"/>
          <w:b/>
          <w:color w:val="000000" w:themeColor="text1"/>
          <w:sz w:val="18"/>
          <w:szCs w:val="20"/>
          <w:lang w:eastAsia="en-US"/>
        </w:rPr>
        <w:t xml:space="preserve"> </w:t>
      </w:r>
      <w:r w:rsidR="00251C36" w:rsidRPr="00C66A9B">
        <w:rPr>
          <w:rFonts w:ascii="Book Antiqua" w:hAnsi="Book Antiqua" w:cs="Times New Roman"/>
          <w:b/>
          <w:color w:val="000000" w:themeColor="text1"/>
          <w:sz w:val="18"/>
          <w:szCs w:val="20"/>
          <w:lang w:eastAsia="en-US"/>
        </w:rPr>
        <w:t>Lietman T,</w:t>
      </w:r>
      <w:r w:rsidR="00943298" w:rsidRPr="00C66A9B">
        <w:rPr>
          <w:rFonts w:ascii="Book Antiqua" w:hAnsi="Book Antiqua" w:cs="Times New Roman"/>
          <w:b/>
          <w:color w:val="000000" w:themeColor="text1"/>
          <w:sz w:val="18"/>
          <w:szCs w:val="20"/>
          <w:lang w:eastAsia="en-US"/>
        </w:rPr>
        <w:t xml:space="preserve"> </w:t>
      </w:r>
      <w:r w:rsidRPr="00C66A9B">
        <w:rPr>
          <w:rFonts w:ascii="Book Antiqua" w:hAnsi="Book Antiqua" w:cs="Times New Roman"/>
          <w:b/>
          <w:color w:val="000000" w:themeColor="text1"/>
          <w:sz w:val="18"/>
          <w:szCs w:val="20"/>
          <w:lang w:eastAsia="en-US"/>
        </w:rPr>
        <w:t>Zegan</w:t>
      </w:r>
      <w:r w:rsidR="00943298" w:rsidRPr="00C66A9B">
        <w:rPr>
          <w:rFonts w:ascii="Book Antiqua" w:hAnsi="Book Antiqua" w:cs="Times New Roman"/>
          <w:b/>
          <w:color w:val="000000" w:themeColor="text1"/>
          <w:sz w:val="18"/>
          <w:szCs w:val="20"/>
          <w:lang w:eastAsia="en-US"/>
        </w:rPr>
        <w:t xml:space="preserve"> </w:t>
      </w:r>
      <w:r w:rsidRPr="00C66A9B">
        <w:rPr>
          <w:rFonts w:ascii="Book Antiqua" w:hAnsi="Book Antiqua" w:cs="Times New Roman"/>
          <w:b/>
          <w:color w:val="000000" w:themeColor="text1"/>
          <w:sz w:val="18"/>
          <w:szCs w:val="20"/>
          <w:lang w:eastAsia="en-US"/>
        </w:rPr>
        <w:t>ME</w:t>
      </w:r>
      <w:r w:rsidRPr="00C66A9B">
        <w:rPr>
          <w:rFonts w:ascii="Book Antiqua" w:hAnsi="Book Antiqua" w:cs="Times New Roman"/>
          <w:b/>
          <w:i/>
          <w:iCs/>
          <w:color w:val="000000" w:themeColor="text1"/>
          <w:sz w:val="18"/>
          <w:szCs w:val="20"/>
          <w:lang w:eastAsia="en-US"/>
        </w:rPr>
        <w:t>.</w:t>
      </w:r>
      <w:r w:rsidR="00943298" w:rsidRPr="00C66A9B">
        <w:rPr>
          <w:rFonts w:ascii="Book Antiqua" w:hAnsi="Book Antiqua" w:cs="Times New Roman"/>
          <w:b/>
          <w:i/>
          <w:iCs/>
          <w:color w:val="000000" w:themeColor="text1"/>
          <w:sz w:val="18"/>
          <w:szCs w:val="20"/>
          <w:lang w:eastAsia="en-US"/>
        </w:rPr>
        <w:t xml:space="preserve"> </w:t>
      </w:r>
      <w:r w:rsidRPr="00C66A9B">
        <w:rPr>
          <w:rFonts w:ascii="Book Antiqua" w:hAnsi="Book Antiqua" w:cs="Times New Roman"/>
          <w:bCs/>
          <w:color w:val="000000" w:themeColor="text1"/>
          <w:sz w:val="18"/>
          <w:szCs w:val="20"/>
          <w:lang w:eastAsia="en-US"/>
        </w:rPr>
        <w:t xml:space="preserve">Surgery versus interferon Alpha-2b treatment strategies for ocular surface squamous neoplasia: a literature-based decision analysis. </w:t>
      </w:r>
      <w:r w:rsidRPr="00C66A9B">
        <w:rPr>
          <w:rFonts w:ascii="Book Antiqua" w:hAnsi="Book Antiqua" w:cs="Times New Roman"/>
          <w:color w:val="000000" w:themeColor="text1"/>
          <w:sz w:val="18"/>
          <w:szCs w:val="20"/>
          <w:lang w:eastAsia="en-US"/>
        </w:rPr>
        <w:t>Cornea</w:t>
      </w:r>
      <w:r w:rsidR="00713BA6" w:rsidRPr="00C66A9B">
        <w:rPr>
          <w:rFonts w:ascii="Book Antiqua" w:hAnsi="Book Antiqua" w:cs="Times New Roman"/>
          <w:color w:val="000000" w:themeColor="text1"/>
          <w:sz w:val="18"/>
          <w:szCs w:val="20"/>
          <w:lang w:eastAsia="en-US"/>
        </w:rPr>
        <w:t>,</w:t>
      </w:r>
      <w:r w:rsidRPr="00C66A9B">
        <w:rPr>
          <w:rFonts w:ascii="Book Antiqua" w:hAnsi="Book Antiqua" w:cs="Times New Roman"/>
          <w:color w:val="000000" w:themeColor="text1"/>
          <w:sz w:val="18"/>
          <w:szCs w:val="20"/>
          <w:lang w:eastAsia="en-US"/>
        </w:rPr>
        <w:t xml:space="preserve"> 2016;</w:t>
      </w:r>
      <w:r w:rsidR="00C032AE" w:rsidRPr="00C66A9B">
        <w:rPr>
          <w:rFonts w:ascii="Book Antiqua" w:hAnsi="Book Antiqua" w:cs="Times New Roman"/>
          <w:color w:val="000000" w:themeColor="text1"/>
          <w:sz w:val="18"/>
          <w:szCs w:val="20"/>
          <w:lang w:eastAsia="en-US"/>
        </w:rPr>
        <w:t xml:space="preserve"> </w:t>
      </w:r>
      <w:r w:rsidRPr="00C66A9B">
        <w:rPr>
          <w:rFonts w:ascii="Book Antiqua" w:hAnsi="Book Antiqua" w:cs="Times New Roman"/>
          <w:color w:val="000000" w:themeColor="text1"/>
          <w:sz w:val="18"/>
          <w:szCs w:val="20"/>
          <w:lang w:eastAsia="en-US"/>
        </w:rPr>
        <w:t>35</w:t>
      </w:r>
      <w:r w:rsidR="00C032AE" w:rsidRPr="00C66A9B">
        <w:rPr>
          <w:rFonts w:ascii="Book Antiqua" w:hAnsi="Book Antiqua" w:cs="Times New Roman"/>
          <w:color w:val="000000" w:themeColor="text1"/>
          <w:sz w:val="18"/>
          <w:szCs w:val="20"/>
          <w:lang w:eastAsia="en-US"/>
        </w:rPr>
        <w:t xml:space="preserve"> </w:t>
      </w:r>
      <w:r w:rsidRPr="00C66A9B">
        <w:rPr>
          <w:rFonts w:ascii="Book Antiqua" w:hAnsi="Book Antiqua" w:cs="Times New Roman"/>
          <w:color w:val="000000" w:themeColor="text1"/>
          <w:sz w:val="18"/>
          <w:szCs w:val="20"/>
          <w:lang w:eastAsia="en-US"/>
        </w:rPr>
        <w:t>(5):</w:t>
      </w:r>
      <w:r w:rsidR="00C032AE" w:rsidRPr="00C66A9B">
        <w:rPr>
          <w:rFonts w:ascii="Book Antiqua" w:hAnsi="Book Antiqua" w:cs="Times New Roman"/>
          <w:color w:val="000000" w:themeColor="text1"/>
          <w:sz w:val="18"/>
          <w:szCs w:val="20"/>
          <w:lang w:eastAsia="en-US"/>
        </w:rPr>
        <w:t xml:space="preserve"> </w:t>
      </w:r>
      <w:r w:rsidRPr="00C66A9B">
        <w:rPr>
          <w:rFonts w:ascii="Book Antiqua" w:hAnsi="Book Antiqua" w:cs="Times New Roman"/>
          <w:color w:val="000000" w:themeColor="text1"/>
          <w:sz w:val="18"/>
          <w:szCs w:val="20"/>
          <w:lang w:eastAsia="en-US"/>
        </w:rPr>
        <w:t>613-618.</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hAnsi="Book Antiqua" w:cs="Calibri"/>
          <w:b/>
          <w:color w:val="000000" w:themeColor="text1"/>
          <w:sz w:val="18"/>
          <w:szCs w:val="20"/>
          <w:shd w:val="clear" w:color="auto" w:fill="FFFFFF"/>
          <w:lang w:eastAsia="en-US"/>
        </w:rPr>
        <w:t>Kim HJ, Shields CL, Shah SU, Kaliki S, Lally SE.</w:t>
      </w:r>
      <w:r w:rsidRPr="00C66A9B">
        <w:rPr>
          <w:rFonts w:ascii="Book Antiqua" w:hAnsi="Book Antiqua" w:cs="Calibri"/>
          <w:color w:val="000000" w:themeColor="text1"/>
          <w:sz w:val="18"/>
          <w:szCs w:val="20"/>
          <w:shd w:val="clear" w:color="auto" w:fill="FFFFFF"/>
          <w:lang w:eastAsia="en-US"/>
        </w:rPr>
        <w:t xml:space="preserve"> Giant ocular surface squamous neoplasia managed with interferon alpha-2b as immunotherapy or immunoreduction. Ophthalmology</w:t>
      </w:r>
      <w:r w:rsidR="00CC45D8" w:rsidRPr="00C66A9B">
        <w:rPr>
          <w:rFonts w:ascii="Book Antiqua" w:hAnsi="Book Antiqua" w:cs="Calibri"/>
          <w:color w:val="000000" w:themeColor="text1"/>
          <w:sz w:val="18"/>
          <w:szCs w:val="20"/>
          <w:shd w:val="clear" w:color="auto" w:fill="FFFFFF"/>
          <w:lang w:eastAsia="en-US"/>
        </w:rPr>
        <w:t>,</w:t>
      </w:r>
      <w:r w:rsidRPr="00C66A9B">
        <w:rPr>
          <w:rFonts w:ascii="Book Antiqua" w:hAnsi="Book Antiqua" w:cs="Calibri"/>
          <w:color w:val="000000" w:themeColor="text1"/>
          <w:sz w:val="18"/>
          <w:szCs w:val="20"/>
          <w:shd w:val="clear" w:color="auto" w:fill="FFFFFF"/>
          <w:lang w:eastAsia="en-US"/>
        </w:rPr>
        <w:t xml:space="preserve"> 2012;</w:t>
      </w:r>
      <w:r w:rsidR="00DC2B29" w:rsidRPr="00C66A9B">
        <w:rPr>
          <w:rFonts w:ascii="Book Antiqua" w:hAnsi="Book Antiqua" w:cs="Calibri"/>
          <w:color w:val="000000" w:themeColor="text1"/>
          <w:sz w:val="18"/>
          <w:szCs w:val="20"/>
          <w:shd w:val="clear" w:color="auto" w:fill="FFFFFF"/>
          <w:lang w:eastAsia="en-US"/>
        </w:rPr>
        <w:t xml:space="preserve"> </w:t>
      </w:r>
      <w:r w:rsidRPr="00C66A9B">
        <w:rPr>
          <w:rFonts w:ascii="Book Antiqua" w:hAnsi="Book Antiqua" w:cs="Calibri"/>
          <w:color w:val="000000" w:themeColor="text1"/>
          <w:sz w:val="18"/>
          <w:szCs w:val="20"/>
          <w:shd w:val="clear" w:color="auto" w:fill="FFFFFF"/>
          <w:lang w:eastAsia="en-US"/>
        </w:rPr>
        <w:t>119</w:t>
      </w:r>
      <w:r w:rsidR="00DC2B29" w:rsidRPr="00C66A9B">
        <w:rPr>
          <w:rFonts w:ascii="Book Antiqua" w:hAnsi="Book Antiqua" w:cs="Calibri"/>
          <w:color w:val="000000" w:themeColor="text1"/>
          <w:sz w:val="18"/>
          <w:szCs w:val="20"/>
          <w:shd w:val="clear" w:color="auto" w:fill="FFFFFF"/>
          <w:lang w:eastAsia="en-US"/>
        </w:rPr>
        <w:t xml:space="preserve"> </w:t>
      </w:r>
      <w:r w:rsidRPr="00C66A9B">
        <w:rPr>
          <w:rFonts w:ascii="Book Antiqua" w:hAnsi="Book Antiqua" w:cs="Calibri"/>
          <w:color w:val="000000" w:themeColor="text1"/>
          <w:sz w:val="18"/>
          <w:szCs w:val="20"/>
          <w:shd w:val="clear" w:color="auto" w:fill="FFFFFF"/>
          <w:lang w:eastAsia="en-US"/>
        </w:rPr>
        <w:t>(5):</w:t>
      </w:r>
      <w:r w:rsidR="00DC2B29" w:rsidRPr="00C66A9B">
        <w:rPr>
          <w:rFonts w:ascii="Book Antiqua" w:hAnsi="Book Antiqua" w:cs="Calibri"/>
          <w:color w:val="000000" w:themeColor="text1"/>
          <w:sz w:val="18"/>
          <w:szCs w:val="20"/>
          <w:shd w:val="clear" w:color="auto" w:fill="FFFFFF"/>
          <w:lang w:eastAsia="en-US"/>
        </w:rPr>
        <w:t xml:space="preserve"> </w:t>
      </w:r>
      <w:r w:rsidRPr="00C66A9B">
        <w:rPr>
          <w:rFonts w:ascii="Book Antiqua" w:hAnsi="Book Antiqua" w:cs="Calibri"/>
          <w:color w:val="000000" w:themeColor="text1"/>
          <w:sz w:val="18"/>
          <w:szCs w:val="20"/>
          <w:shd w:val="clear" w:color="auto" w:fill="FFFFFF"/>
          <w:lang w:eastAsia="en-US"/>
        </w:rPr>
        <w:t>938–44.</w:t>
      </w:r>
    </w:p>
    <w:p w:rsidR="00E32EAA" w:rsidRPr="00C66A9B" w:rsidRDefault="00E32EAA" w:rsidP="003D5AD6">
      <w:pPr>
        <w:numPr>
          <w:ilvl w:val="0"/>
          <w:numId w:val="1"/>
        </w:numPr>
        <w:tabs>
          <w:tab w:val="clear" w:pos="720"/>
          <w:tab w:val="left" w:pos="360"/>
        </w:tabs>
        <w:ind w:left="360" w:hanging="360"/>
        <w:jc w:val="both"/>
        <w:rPr>
          <w:rFonts w:ascii="Book Antiqua" w:eastAsia="Calibri" w:hAnsi="Book Antiqua" w:cs="Calibri"/>
          <w:color w:val="000000" w:themeColor="text1"/>
          <w:sz w:val="18"/>
          <w:szCs w:val="20"/>
        </w:rPr>
      </w:pPr>
      <w:r w:rsidRPr="00C66A9B">
        <w:rPr>
          <w:rFonts w:ascii="Book Antiqua" w:hAnsi="Book Antiqua" w:cs="Calibri"/>
          <w:b/>
          <w:color w:val="000000" w:themeColor="text1"/>
          <w:sz w:val="18"/>
          <w:szCs w:val="20"/>
          <w:shd w:val="clear" w:color="auto" w:fill="FFFFFF"/>
          <w:lang w:eastAsia="en-US"/>
        </w:rPr>
        <w:t xml:space="preserve">Galor A, Karp CL, Chhabra S, Barnes S, Alfonso EC. </w:t>
      </w:r>
      <w:r w:rsidRPr="00C66A9B">
        <w:rPr>
          <w:rFonts w:ascii="Book Antiqua" w:hAnsi="Book Antiqua" w:cs="Calibri"/>
          <w:color w:val="000000" w:themeColor="text1"/>
          <w:sz w:val="18"/>
          <w:szCs w:val="20"/>
          <w:shd w:val="clear" w:color="auto" w:fill="FFFFFF"/>
          <w:lang w:eastAsia="en-US"/>
        </w:rPr>
        <w:t>Topical interferon alpha 2b eye-drops for treatment of ocular surface squamous neoplasia: A dose comparison study. Br J Ophthalmol. 2010;</w:t>
      </w:r>
      <w:r w:rsidR="00D348A9" w:rsidRPr="00C66A9B">
        <w:rPr>
          <w:rFonts w:ascii="Book Antiqua" w:hAnsi="Book Antiqua" w:cs="Calibri"/>
          <w:color w:val="000000" w:themeColor="text1"/>
          <w:sz w:val="18"/>
          <w:szCs w:val="20"/>
          <w:shd w:val="clear" w:color="auto" w:fill="FFFFFF"/>
          <w:lang w:eastAsia="en-US"/>
        </w:rPr>
        <w:t xml:space="preserve"> </w:t>
      </w:r>
      <w:r w:rsidRPr="00C66A9B">
        <w:rPr>
          <w:rFonts w:ascii="Book Antiqua" w:hAnsi="Book Antiqua" w:cs="Calibri"/>
          <w:color w:val="000000" w:themeColor="text1"/>
          <w:sz w:val="18"/>
          <w:szCs w:val="20"/>
          <w:shd w:val="clear" w:color="auto" w:fill="FFFFFF"/>
          <w:lang w:eastAsia="en-US"/>
        </w:rPr>
        <w:t>94</w:t>
      </w:r>
      <w:r w:rsidR="00D348A9" w:rsidRPr="00C66A9B">
        <w:rPr>
          <w:rFonts w:ascii="Book Antiqua" w:hAnsi="Book Antiqua" w:cs="Calibri"/>
          <w:color w:val="000000" w:themeColor="text1"/>
          <w:sz w:val="18"/>
          <w:szCs w:val="20"/>
          <w:shd w:val="clear" w:color="auto" w:fill="FFFFFF"/>
          <w:lang w:eastAsia="en-US"/>
        </w:rPr>
        <w:t xml:space="preserve"> </w:t>
      </w:r>
      <w:r w:rsidRPr="00C66A9B">
        <w:rPr>
          <w:rFonts w:ascii="Book Antiqua" w:hAnsi="Book Antiqua" w:cs="Calibri"/>
          <w:color w:val="000000" w:themeColor="text1"/>
          <w:sz w:val="18"/>
          <w:szCs w:val="20"/>
          <w:shd w:val="clear" w:color="auto" w:fill="FFFFFF"/>
          <w:lang w:eastAsia="en-US"/>
        </w:rPr>
        <w:t>(5):</w:t>
      </w:r>
      <w:r w:rsidR="00D348A9" w:rsidRPr="00C66A9B">
        <w:rPr>
          <w:rFonts w:ascii="Book Antiqua" w:hAnsi="Book Antiqua" w:cs="Calibri"/>
          <w:color w:val="000000" w:themeColor="text1"/>
          <w:sz w:val="18"/>
          <w:szCs w:val="20"/>
          <w:shd w:val="clear" w:color="auto" w:fill="FFFFFF"/>
          <w:lang w:eastAsia="en-US"/>
        </w:rPr>
        <w:t xml:space="preserve"> </w:t>
      </w:r>
      <w:r w:rsidRPr="00C66A9B">
        <w:rPr>
          <w:rFonts w:ascii="Book Antiqua" w:hAnsi="Book Antiqua" w:cs="Calibri"/>
          <w:color w:val="000000" w:themeColor="text1"/>
          <w:sz w:val="18"/>
          <w:szCs w:val="20"/>
          <w:shd w:val="clear" w:color="auto" w:fill="FFFFFF"/>
          <w:lang w:eastAsia="en-US"/>
        </w:rPr>
        <w:t>551–4.</w:t>
      </w:r>
    </w:p>
    <w:p w:rsidR="00E32EAA" w:rsidRPr="00C66A9B" w:rsidRDefault="00E32EAA" w:rsidP="003D5AD6">
      <w:pPr>
        <w:pStyle w:val="ListParagraph"/>
        <w:numPr>
          <w:ilvl w:val="0"/>
          <w:numId w:val="1"/>
        </w:numPr>
        <w:tabs>
          <w:tab w:val="clear" w:pos="720"/>
          <w:tab w:val="left" w:pos="360"/>
        </w:tabs>
        <w:ind w:left="360" w:hanging="360"/>
        <w:contextualSpacing w:val="0"/>
        <w:jc w:val="both"/>
        <w:rPr>
          <w:rFonts w:ascii="Book Antiqua" w:hAnsi="Book Antiqua" w:cs="Times New Roman"/>
          <w:color w:val="000000" w:themeColor="text1"/>
          <w:sz w:val="18"/>
          <w:szCs w:val="20"/>
          <w:lang w:eastAsia="en-US"/>
        </w:rPr>
      </w:pPr>
      <w:r w:rsidRPr="00C66A9B">
        <w:rPr>
          <w:rFonts w:ascii="Book Antiqua" w:hAnsi="Book Antiqua"/>
          <w:b/>
          <w:color w:val="000000" w:themeColor="text1"/>
          <w:sz w:val="18"/>
          <w:szCs w:val="20"/>
          <w:lang w:eastAsia="en-US"/>
        </w:rPr>
        <w:t>Mercado CL, Pol</w:t>
      </w:r>
      <w:r w:rsidR="00EF2A90" w:rsidRPr="00C66A9B">
        <w:rPr>
          <w:rFonts w:ascii="Book Antiqua" w:hAnsi="Book Antiqua"/>
          <w:b/>
          <w:color w:val="000000" w:themeColor="text1"/>
          <w:sz w:val="18"/>
          <w:szCs w:val="20"/>
          <w:lang w:eastAsia="en-US"/>
        </w:rPr>
        <w:t>e C, Wong J, Batlle JF, Roque F,</w:t>
      </w:r>
      <w:bookmarkStart w:id="3" w:name="bau6"/>
      <w:r w:rsidR="000E6489" w:rsidRPr="00C66A9B">
        <w:rPr>
          <w:rFonts w:ascii="Book Antiqua" w:hAnsi="Book Antiqua"/>
          <w:b/>
          <w:color w:val="000000" w:themeColor="text1"/>
          <w:sz w:val="18"/>
          <w:szCs w:val="20"/>
          <w:lang w:eastAsia="en-US"/>
        </w:rPr>
        <w:t xml:space="preserve"> </w:t>
      </w:r>
      <w:hyperlink r:id="rId15" w:anchor="!" w:history="1">
        <w:r w:rsidRPr="00C66A9B">
          <w:rPr>
            <w:rFonts w:ascii="Book Antiqua" w:hAnsi="Book Antiqua"/>
            <w:b/>
            <w:color w:val="000000" w:themeColor="text1"/>
            <w:sz w:val="18"/>
            <w:szCs w:val="20"/>
            <w:lang w:eastAsia="en-US"/>
          </w:rPr>
          <w:t>Shaikh</w:t>
        </w:r>
        <w:r w:rsidR="00EF2A90" w:rsidRPr="00C66A9B">
          <w:rPr>
            <w:rFonts w:ascii="Book Antiqua" w:hAnsi="Book Antiqua"/>
            <w:b/>
            <w:color w:val="000000" w:themeColor="text1"/>
            <w:sz w:val="18"/>
            <w:szCs w:val="20"/>
            <w:lang w:eastAsia="en-US"/>
          </w:rPr>
          <w:t xml:space="preserve"> N</w:t>
        </w:r>
        <w:r w:rsidR="00E74CF8" w:rsidRPr="00C66A9B">
          <w:rPr>
            <w:rFonts w:ascii="Book Antiqua" w:hAnsi="Book Antiqua"/>
            <w:b/>
            <w:color w:val="000000" w:themeColor="text1"/>
            <w:sz w:val="18"/>
            <w:szCs w:val="20"/>
            <w:lang w:eastAsia="en-US"/>
          </w:rPr>
          <w:t>,</w:t>
        </w:r>
        <w:r w:rsidR="00EF2A90" w:rsidRPr="00C66A9B">
          <w:rPr>
            <w:rFonts w:ascii="Book Antiqua" w:hAnsi="Book Antiqua"/>
            <w:b/>
            <w:color w:val="000000" w:themeColor="text1"/>
            <w:sz w:val="18"/>
            <w:szCs w:val="20"/>
            <w:lang w:eastAsia="en-US"/>
          </w:rPr>
          <w:t xml:space="preserve"> et</w:t>
        </w:r>
      </w:hyperlink>
      <w:bookmarkStart w:id="4" w:name="bau7"/>
      <w:bookmarkStart w:id="5" w:name="bau8"/>
      <w:bookmarkEnd w:id="3"/>
      <w:bookmarkEnd w:id="4"/>
      <w:r w:rsidR="0086267B" w:rsidRPr="00C66A9B">
        <w:rPr>
          <w:rFonts w:ascii="Book Antiqua" w:hAnsi="Book Antiqua" w:cs="Times New Roman"/>
          <w:b/>
          <w:color w:val="000000" w:themeColor="text1"/>
          <w:sz w:val="18"/>
          <w:szCs w:val="20"/>
          <w:lang w:eastAsia="en-US"/>
        </w:rPr>
        <w:t xml:space="preserve"> </w:t>
      </w:r>
      <w:r w:rsidR="00EF2A90" w:rsidRPr="00C66A9B">
        <w:rPr>
          <w:rFonts w:ascii="Book Antiqua" w:hAnsi="Book Antiqua" w:cs="Times New Roman"/>
          <w:b/>
          <w:color w:val="000000" w:themeColor="text1"/>
          <w:sz w:val="18"/>
          <w:szCs w:val="20"/>
          <w:lang w:eastAsia="en-US"/>
        </w:rPr>
        <w:t>al</w:t>
      </w:r>
      <w:bookmarkEnd w:id="5"/>
      <w:r w:rsidRPr="00C66A9B">
        <w:rPr>
          <w:rFonts w:ascii="Book Antiqua" w:hAnsi="Book Antiqua" w:cs="Times New Roman"/>
          <w:b/>
          <w:color w:val="000000" w:themeColor="text1"/>
          <w:sz w:val="18"/>
          <w:szCs w:val="20"/>
          <w:lang w:eastAsia="en-US"/>
        </w:rPr>
        <w:t>.</w:t>
      </w:r>
      <w:r w:rsidR="0086267B" w:rsidRPr="00C66A9B">
        <w:rPr>
          <w:rFonts w:ascii="Book Antiqua" w:hAnsi="Book Antiqua" w:cs="Times New Roman"/>
          <w:b/>
          <w:color w:val="000000" w:themeColor="text1"/>
          <w:sz w:val="18"/>
          <w:szCs w:val="20"/>
          <w:lang w:eastAsia="en-US"/>
        </w:rPr>
        <w:t xml:space="preserve"> </w:t>
      </w:r>
      <w:hyperlink r:id="rId16" w:history="1">
        <w:r w:rsidRPr="00C66A9B">
          <w:rPr>
            <w:rFonts w:ascii="Book Antiqua" w:hAnsi="Book Antiqua"/>
            <w:color w:val="000000" w:themeColor="text1"/>
            <w:sz w:val="18"/>
            <w:szCs w:val="20"/>
            <w:lang w:eastAsia="en-US"/>
          </w:rPr>
          <w:t>Surgical versus medical treatment for ocular surface squamous neoplasia: A quality of life comparison</w:t>
        </w:r>
      </w:hyperlink>
      <w:r w:rsidRPr="00C66A9B">
        <w:rPr>
          <w:rFonts w:ascii="Book Antiqua" w:eastAsia="Calibri" w:hAnsi="Book Antiqua" w:cs="Calibri"/>
          <w:color w:val="000000" w:themeColor="text1"/>
          <w:sz w:val="18"/>
          <w:szCs w:val="20"/>
        </w:rPr>
        <w:t>.</w:t>
      </w:r>
      <w:r w:rsidRPr="00C66A9B">
        <w:rPr>
          <w:rFonts w:ascii="Book Antiqua" w:hAnsi="Book Antiqua"/>
          <w:color w:val="000000" w:themeColor="text1"/>
          <w:sz w:val="18"/>
          <w:szCs w:val="20"/>
          <w:lang w:eastAsia="en-US"/>
        </w:rPr>
        <w:t xml:space="preserve"> The ocular</w:t>
      </w:r>
      <w:r w:rsidR="007319FD" w:rsidRPr="00C66A9B">
        <w:rPr>
          <w:rFonts w:ascii="Book Antiqua" w:hAnsi="Book Antiqua"/>
          <w:color w:val="000000" w:themeColor="text1"/>
          <w:sz w:val="18"/>
          <w:szCs w:val="20"/>
          <w:lang w:eastAsia="en-US"/>
        </w:rPr>
        <w:t xml:space="preserve"> </w:t>
      </w:r>
      <w:r w:rsidRPr="00C66A9B">
        <w:rPr>
          <w:rFonts w:ascii="Book Antiqua" w:hAnsi="Book Antiqua"/>
          <w:color w:val="000000" w:themeColor="text1"/>
          <w:sz w:val="18"/>
          <w:szCs w:val="20"/>
          <w:lang w:eastAsia="en-US"/>
        </w:rPr>
        <w:t>Surface</w:t>
      </w:r>
      <w:r w:rsidR="00C56572" w:rsidRPr="00C66A9B">
        <w:rPr>
          <w:rFonts w:ascii="Book Antiqua" w:hAnsi="Book Antiqua"/>
          <w:color w:val="000000" w:themeColor="text1"/>
          <w:sz w:val="18"/>
          <w:szCs w:val="20"/>
          <w:lang w:eastAsia="en-US"/>
        </w:rPr>
        <w:t>,</w:t>
      </w:r>
      <w:r w:rsidRPr="00C66A9B">
        <w:rPr>
          <w:rFonts w:ascii="Book Antiqua" w:hAnsi="Book Antiqua"/>
          <w:color w:val="000000" w:themeColor="text1"/>
          <w:sz w:val="18"/>
          <w:szCs w:val="20"/>
          <w:lang w:eastAsia="en-US"/>
        </w:rPr>
        <w:t xml:space="preserve"> 2019;</w:t>
      </w:r>
      <w:r w:rsidR="007319FD" w:rsidRPr="00C66A9B">
        <w:rPr>
          <w:rFonts w:ascii="Book Antiqua" w:hAnsi="Book Antiqua"/>
          <w:color w:val="000000" w:themeColor="text1"/>
          <w:sz w:val="18"/>
          <w:szCs w:val="20"/>
          <w:lang w:eastAsia="en-US"/>
        </w:rPr>
        <w:t xml:space="preserve"> </w:t>
      </w:r>
      <w:r w:rsidRPr="00C66A9B">
        <w:rPr>
          <w:rFonts w:ascii="Book Antiqua" w:hAnsi="Book Antiqua"/>
          <w:color w:val="000000" w:themeColor="text1"/>
          <w:sz w:val="18"/>
          <w:szCs w:val="20"/>
          <w:lang w:eastAsia="en-US"/>
        </w:rPr>
        <w:t>17</w:t>
      </w:r>
      <w:r w:rsidR="007319FD" w:rsidRPr="00C66A9B">
        <w:rPr>
          <w:rFonts w:ascii="Book Antiqua" w:hAnsi="Book Antiqua"/>
          <w:color w:val="000000" w:themeColor="text1"/>
          <w:sz w:val="18"/>
          <w:szCs w:val="20"/>
          <w:lang w:eastAsia="en-US"/>
        </w:rPr>
        <w:t xml:space="preserve"> </w:t>
      </w:r>
      <w:r w:rsidRPr="00C66A9B">
        <w:rPr>
          <w:rFonts w:ascii="Book Antiqua" w:hAnsi="Book Antiqua"/>
          <w:color w:val="000000" w:themeColor="text1"/>
          <w:sz w:val="18"/>
          <w:szCs w:val="20"/>
          <w:lang w:eastAsia="en-US"/>
        </w:rPr>
        <w:t>(1):</w:t>
      </w:r>
      <w:r w:rsidR="007319FD" w:rsidRPr="00C66A9B">
        <w:rPr>
          <w:rFonts w:ascii="Book Antiqua" w:hAnsi="Book Antiqua"/>
          <w:color w:val="000000" w:themeColor="text1"/>
          <w:sz w:val="18"/>
          <w:szCs w:val="20"/>
          <w:lang w:eastAsia="en-US"/>
        </w:rPr>
        <w:t xml:space="preserve"> </w:t>
      </w:r>
      <w:r w:rsidRPr="00C66A9B">
        <w:rPr>
          <w:rFonts w:ascii="Book Antiqua" w:hAnsi="Book Antiqua"/>
          <w:color w:val="000000" w:themeColor="text1"/>
          <w:sz w:val="18"/>
          <w:szCs w:val="20"/>
          <w:lang w:eastAsia="en-US"/>
        </w:rPr>
        <w:t>60-63</w:t>
      </w:r>
      <w:r w:rsidR="00C56572" w:rsidRPr="00C66A9B">
        <w:rPr>
          <w:rFonts w:ascii="Book Antiqua" w:hAnsi="Book Antiqua"/>
          <w:color w:val="000000" w:themeColor="text1"/>
          <w:sz w:val="18"/>
          <w:szCs w:val="20"/>
          <w:lang w:eastAsia="en-US"/>
        </w:rPr>
        <w:t>.</w:t>
      </w:r>
    </w:p>
    <w:p w:rsidR="00E32EAA" w:rsidRPr="00C66A9B" w:rsidRDefault="00E32EAA" w:rsidP="003D5AD6">
      <w:pPr>
        <w:pStyle w:val="ListParagraph"/>
        <w:numPr>
          <w:ilvl w:val="0"/>
          <w:numId w:val="1"/>
        </w:numPr>
        <w:tabs>
          <w:tab w:val="clear" w:pos="720"/>
          <w:tab w:val="left" w:pos="360"/>
        </w:tabs>
        <w:ind w:left="360" w:hanging="360"/>
        <w:contextualSpacing w:val="0"/>
        <w:jc w:val="both"/>
        <w:rPr>
          <w:rFonts w:ascii="Book Antiqua" w:hAnsi="Book Antiqua" w:cs="Times New Roman"/>
          <w:color w:val="000000" w:themeColor="text1"/>
          <w:sz w:val="18"/>
          <w:szCs w:val="20"/>
          <w:lang w:eastAsia="en-US"/>
        </w:rPr>
      </w:pPr>
      <w:r w:rsidRPr="00C66A9B">
        <w:rPr>
          <w:rFonts w:ascii="Book Antiqua" w:hAnsi="Book Antiqua"/>
          <w:b/>
          <w:color w:val="000000" w:themeColor="text1"/>
          <w:sz w:val="18"/>
          <w:szCs w:val="20"/>
          <w:shd w:val="clear" w:color="auto" w:fill="FFFFFF"/>
        </w:rPr>
        <w:t>McClellan AJ, McClellan AL, Pezon CF, Karp CL, Feuer W, Galor A.</w:t>
      </w:r>
      <w:r w:rsidRPr="00C66A9B">
        <w:rPr>
          <w:rFonts w:ascii="Book Antiqua" w:hAnsi="Book Antiqua"/>
          <w:color w:val="000000" w:themeColor="text1"/>
          <w:sz w:val="18"/>
          <w:szCs w:val="20"/>
          <w:shd w:val="clear" w:color="auto" w:fill="FFFFFF"/>
        </w:rPr>
        <w:t xml:space="preserve"> The epidemiology of ocular surface squamous neoplasia in a Veterans Affairs population. Cornea</w:t>
      </w:r>
      <w:r w:rsidR="00BC759A" w:rsidRPr="00C66A9B">
        <w:rPr>
          <w:rFonts w:ascii="Book Antiqua" w:hAnsi="Book Antiqua"/>
          <w:color w:val="000000" w:themeColor="text1"/>
          <w:sz w:val="18"/>
          <w:szCs w:val="20"/>
          <w:shd w:val="clear" w:color="auto" w:fill="FFFFFF"/>
        </w:rPr>
        <w:t>,</w:t>
      </w:r>
      <w:r w:rsidRPr="00C66A9B">
        <w:rPr>
          <w:rFonts w:ascii="Book Antiqua" w:hAnsi="Book Antiqua"/>
          <w:color w:val="000000" w:themeColor="text1"/>
          <w:sz w:val="18"/>
          <w:szCs w:val="20"/>
          <w:shd w:val="clear" w:color="auto" w:fill="FFFFFF"/>
        </w:rPr>
        <w:t xml:space="preserve"> 2013;</w:t>
      </w:r>
      <w:r w:rsidR="00B517E8" w:rsidRPr="00C66A9B">
        <w:rPr>
          <w:rFonts w:ascii="Book Antiqua" w:hAnsi="Book Antiqua"/>
          <w:color w:val="000000" w:themeColor="text1"/>
          <w:sz w:val="18"/>
          <w:szCs w:val="20"/>
          <w:shd w:val="clear" w:color="auto" w:fill="FFFFFF"/>
        </w:rPr>
        <w:t xml:space="preserve"> </w:t>
      </w:r>
      <w:r w:rsidRPr="00C66A9B">
        <w:rPr>
          <w:rFonts w:ascii="Book Antiqua" w:hAnsi="Book Antiqua"/>
          <w:color w:val="000000" w:themeColor="text1"/>
          <w:sz w:val="18"/>
          <w:szCs w:val="20"/>
          <w:shd w:val="clear" w:color="auto" w:fill="FFFFFF"/>
        </w:rPr>
        <w:t>32</w:t>
      </w:r>
      <w:r w:rsidR="00B517E8" w:rsidRPr="00C66A9B">
        <w:rPr>
          <w:rFonts w:ascii="Book Antiqua" w:hAnsi="Book Antiqua"/>
          <w:color w:val="000000" w:themeColor="text1"/>
          <w:sz w:val="18"/>
          <w:szCs w:val="20"/>
          <w:shd w:val="clear" w:color="auto" w:fill="FFFFFF"/>
        </w:rPr>
        <w:t xml:space="preserve"> </w:t>
      </w:r>
      <w:r w:rsidRPr="00C66A9B">
        <w:rPr>
          <w:rFonts w:ascii="Book Antiqua" w:hAnsi="Book Antiqua"/>
          <w:color w:val="000000" w:themeColor="text1"/>
          <w:sz w:val="18"/>
          <w:szCs w:val="20"/>
          <w:shd w:val="clear" w:color="auto" w:fill="FFFFFF"/>
        </w:rPr>
        <w:t>(10):</w:t>
      </w:r>
      <w:r w:rsidR="00B517E8" w:rsidRPr="00C66A9B">
        <w:rPr>
          <w:rFonts w:ascii="Book Antiqua" w:hAnsi="Book Antiqua"/>
          <w:color w:val="000000" w:themeColor="text1"/>
          <w:sz w:val="18"/>
          <w:szCs w:val="20"/>
          <w:shd w:val="clear" w:color="auto" w:fill="FFFFFF"/>
        </w:rPr>
        <w:t xml:space="preserve"> </w:t>
      </w:r>
      <w:r w:rsidRPr="00C66A9B">
        <w:rPr>
          <w:rFonts w:ascii="Book Antiqua" w:hAnsi="Book Antiqua"/>
          <w:color w:val="000000" w:themeColor="text1"/>
          <w:sz w:val="18"/>
          <w:szCs w:val="20"/>
          <w:shd w:val="clear" w:color="auto" w:fill="FFFFFF"/>
        </w:rPr>
        <w:t>1354.</w:t>
      </w:r>
    </w:p>
    <w:p w:rsidR="00AB7AED" w:rsidRPr="00C66A9B" w:rsidRDefault="00AB7AED" w:rsidP="00B92181">
      <w:pPr>
        <w:tabs>
          <w:tab w:val="left" w:pos="360"/>
        </w:tabs>
        <w:jc w:val="both"/>
        <w:rPr>
          <w:rFonts w:ascii="Book Antiqua" w:hAnsi="Book Antiqua" w:cs="Times New Roman"/>
          <w:color w:val="000000" w:themeColor="text1"/>
          <w:sz w:val="20"/>
          <w:szCs w:val="20"/>
          <w:lang w:eastAsia="en-US"/>
        </w:rPr>
        <w:sectPr w:rsidR="00AB7AED" w:rsidRPr="00C66A9B" w:rsidSect="0039695E">
          <w:type w:val="continuous"/>
          <w:pgSz w:w="12240" w:h="15840"/>
          <w:pgMar w:top="1440" w:right="1080" w:bottom="1440" w:left="1080" w:header="965" w:footer="965" w:gutter="0"/>
          <w:cols w:num="2" w:space="360"/>
          <w:titlePg/>
          <w:docGrid w:linePitch="360"/>
        </w:sectPr>
      </w:pPr>
    </w:p>
    <w:p w:rsidR="00733936" w:rsidRPr="001E6E5A" w:rsidRDefault="00733936" w:rsidP="00B92181">
      <w:pPr>
        <w:tabs>
          <w:tab w:val="left" w:pos="360"/>
        </w:tabs>
        <w:jc w:val="both"/>
        <w:rPr>
          <w:rFonts w:ascii="Book Antiqua" w:hAnsi="Book Antiqua" w:cs="Times New Roman"/>
          <w:color w:val="000000" w:themeColor="text1"/>
          <w:sz w:val="12"/>
          <w:szCs w:val="20"/>
          <w:lang w:eastAsia="en-US"/>
        </w:rPr>
      </w:pPr>
    </w:p>
    <w:p w:rsidR="00315F6E" w:rsidRPr="00C66A9B" w:rsidRDefault="00315F6E" w:rsidP="00B92181">
      <w:pPr>
        <w:tabs>
          <w:tab w:val="left" w:pos="360"/>
        </w:tabs>
        <w:jc w:val="both"/>
        <w:rPr>
          <w:rFonts w:ascii="Book Antiqua" w:hAnsi="Book Antiqua" w:cs="Times New Roman"/>
          <w:color w:val="000000" w:themeColor="text1"/>
          <w:sz w:val="20"/>
          <w:szCs w:val="20"/>
          <w:lang w:eastAsia="en-US"/>
        </w:rPr>
      </w:pPr>
    </w:p>
    <w:p w:rsidR="00733936" w:rsidRPr="00C66A9B" w:rsidRDefault="00733936" w:rsidP="00B92181">
      <w:pPr>
        <w:tabs>
          <w:tab w:val="left" w:pos="360"/>
        </w:tabs>
        <w:jc w:val="both"/>
        <w:rPr>
          <w:rFonts w:ascii="Book Antiqua" w:hAnsi="Book Antiqua" w:cs="Times New Roman"/>
          <w:color w:val="000000" w:themeColor="text1"/>
          <w:sz w:val="20"/>
          <w:szCs w:val="20"/>
          <w:lang w:eastAsia="en-US"/>
        </w:rPr>
      </w:pPr>
    </w:p>
    <w:p w:rsidR="0001558D" w:rsidRPr="00C66A9B" w:rsidRDefault="0001558D" w:rsidP="00991F44">
      <w:pPr>
        <w:tabs>
          <w:tab w:val="left" w:pos="360"/>
        </w:tabs>
        <w:spacing w:after="40"/>
        <w:jc w:val="both"/>
        <w:rPr>
          <w:rFonts w:ascii="Book Antiqua" w:hAnsi="Book Antiqua"/>
          <w:b/>
          <w:color w:val="000000" w:themeColor="text1"/>
          <w:sz w:val="20"/>
          <w:szCs w:val="20"/>
        </w:rPr>
        <w:sectPr w:rsidR="0001558D" w:rsidRPr="00C66A9B" w:rsidSect="00E7791C">
          <w:type w:val="continuous"/>
          <w:pgSz w:w="12240" w:h="15840"/>
          <w:pgMar w:top="1440" w:right="1080" w:bottom="1440" w:left="1080" w:header="965" w:footer="965" w:gutter="0"/>
          <w:cols w:space="720"/>
          <w:titlePg/>
          <w:docGrid w:linePitch="360"/>
        </w:sectPr>
      </w:pPr>
    </w:p>
    <w:p w:rsidR="00991F44" w:rsidRPr="00C66A9B" w:rsidRDefault="00991F44" w:rsidP="00991F44">
      <w:pPr>
        <w:tabs>
          <w:tab w:val="left" w:pos="360"/>
        </w:tabs>
        <w:spacing w:after="40"/>
        <w:jc w:val="both"/>
        <w:rPr>
          <w:rFonts w:ascii="Book Antiqua" w:hAnsi="Book Antiqua"/>
          <w:b/>
          <w:color w:val="000000" w:themeColor="text1"/>
          <w:sz w:val="20"/>
          <w:szCs w:val="20"/>
        </w:rPr>
      </w:pPr>
      <w:r w:rsidRPr="00C66A9B">
        <w:rPr>
          <w:rFonts w:ascii="Book Antiqua" w:hAnsi="Book Antiqua"/>
          <w:b/>
          <w:color w:val="000000" w:themeColor="text1"/>
          <w:sz w:val="20"/>
          <w:szCs w:val="20"/>
        </w:rPr>
        <w:lastRenderedPageBreak/>
        <w:t>Author’s Affiliation</w:t>
      </w:r>
    </w:p>
    <w:p w:rsidR="00991F44" w:rsidRPr="00C66A9B" w:rsidRDefault="00991F44" w:rsidP="00711696">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Prof. Zahid Kamal Siddiqui</w:t>
      </w:r>
    </w:p>
    <w:p w:rsidR="00991F44" w:rsidRPr="00C66A9B" w:rsidRDefault="00F607E1" w:rsidP="00711696">
      <w:pPr>
        <w:tabs>
          <w:tab w:val="left" w:pos="360"/>
        </w:tabs>
        <w:jc w:val="both"/>
        <w:rPr>
          <w:rFonts w:ascii="Book Antiqua" w:hAnsi="Book Antiqua"/>
          <w:color w:val="000000" w:themeColor="text1"/>
          <w:sz w:val="20"/>
          <w:szCs w:val="20"/>
        </w:rPr>
      </w:pPr>
      <w:r>
        <w:rPr>
          <w:rFonts w:ascii="Book Antiqua" w:hAnsi="Book Antiqua"/>
          <w:color w:val="000000" w:themeColor="text1"/>
          <w:sz w:val="20"/>
          <w:szCs w:val="20"/>
        </w:rPr>
        <w:t xml:space="preserve">Professor, </w:t>
      </w:r>
      <w:r w:rsidR="00991F44" w:rsidRPr="00C66A9B">
        <w:rPr>
          <w:rFonts w:ascii="Book Antiqua" w:hAnsi="Book Antiqua"/>
          <w:color w:val="000000" w:themeColor="text1"/>
          <w:sz w:val="20"/>
          <w:szCs w:val="20"/>
        </w:rPr>
        <w:t xml:space="preserve">Eye Unit -1, Mayo Hospital King Edward Medical </w:t>
      </w:r>
      <w:r w:rsidR="00DC6555" w:rsidRPr="00C66A9B">
        <w:rPr>
          <w:rFonts w:ascii="Book Antiqua" w:hAnsi="Book Antiqua"/>
          <w:color w:val="000000" w:themeColor="text1"/>
          <w:sz w:val="20"/>
          <w:szCs w:val="20"/>
        </w:rPr>
        <w:t>College</w:t>
      </w:r>
      <w:r w:rsidR="00991F44" w:rsidRPr="00C66A9B">
        <w:rPr>
          <w:rFonts w:ascii="Book Antiqua" w:hAnsi="Book Antiqua"/>
          <w:color w:val="000000" w:themeColor="text1"/>
          <w:sz w:val="20"/>
          <w:szCs w:val="20"/>
        </w:rPr>
        <w:t>, Lahore</w:t>
      </w:r>
      <w:r w:rsidR="006C399E" w:rsidRPr="00C66A9B">
        <w:rPr>
          <w:rFonts w:ascii="Book Antiqua" w:hAnsi="Book Antiqua"/>
          <w:color w:val="000000" w:themeColor="text1"/>
          <w:sz w:val="20"/>
          <w:szCs w:val="20"/>
        </w:rPr>
        <w:t>.</w:t>
      </w:r>
    </w:p>
    <w:p w:rsidR="00991F44" w:rsidRPr="001E6E5A" w:rsidRDefault="00991F44" w:rsidP="00711696">
      <w:pPr>
        <w:tabs>
          <w:tab w:val="left" w:pos="360"/>
        </w:tabs>
        <w:jc w:val="both"/>
        <w:rPr>
          <w:rFonts w:ascii="Book Antiqua" w:hAnsi="Book Antiqua"/>
          <w:color w:val="000000" w:themeColor="text1"/>
          <w:sz w:val="8"/>
          <w:szCs w:val="20"/>
        </w:rPr>
      </w:pPr>
    </w:p>
    <w:p w:rsidR="00991F44" w:rsidRPr="00C66A9B" w:rsidRDefault="00991F44" w:rsidP="00711696">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Dr. Farooq Ahmad</w:t>
      </w:r>
    </w:p>
    <w:p w:rsidR="00CB6CF9" w:rsidRPr="00C66A9B" w:rsidRDefault="00CB6CF9" w:rsidP="00711696">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 xml:space="preserve">Assistant </w:t>
      </w:r>
      <w:r w:rsidR="00E24028" w:rsidRPr="00C66A9B">
        <w:rPr>
          <w:rFonts w:ascii="Book Antiqua" w:hAnsi="Book Antiqua"/>
          <w:color w:val="000000" w:themeColor="text1"/>
          <w:sz w:val="20"/>
          <w:szCs w:val="20"/>
        </w:rPr>
        <w:t>Professor</w:t>
      </w:r>
    </w:p>
    <w:p w:rsidR="00991F44" w:rsidRPr="00C66A9B" w:rsidRDefault="00991F44" w:rsidP="006751DA">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 xml:space="preserve">Eye Unit -3, Mayo Hospital King Edward Medical </w:t>
      </w:r>
      <w:r w:rsidR="00B34809" w:rsidRPr="00C66A9B">
        <w:rPr>
          <w:rFonts w:ascii="Book Antiqua" w:hAnsi="Book Antiqua"/>
          <w:color w:val="000000" w:themeColor="text1"/>
          <w:sz w:val="20"/>
          <w:szCs w:val="20"/>
        </w:rPr>
        <w:t>College</w:t>
      </w:r>
      <w:r w:rsidRPr="00C66A9B">
        <w:rPr>
          <w:rFonts w:ascii="Book Antiqua" w:hAnsi="Book Antiqua"/>
          <w:color w:val="000000" w:themeColor="text1"/>
          <w:sz w:val="20"/>
          <w:szCs w:val="20"/>
        </w:rPr>
        <w:t>, Lahore</w:t>
      </w:r>
      <w:r w:rsidR="006C399E" w:rsidRPr="00C66A9B">
        <w:rPr>
          <w:rFonts w:ascii="Book Antiqua" w:hAnsi="Book Antiqua"/>
          <w:color w:val="000000" w:themeColor="text1"/>
          <w:sz w:val="20"/>
          <w:szCs w:val="20"/>
        </w:rPr>
        <w:t>.</w:t>
      </w:r>
    </w:p>
    <w:p w:rsidR="00B51035" w:rsidRPr="001E6E5A" w:rsidRDefault="00B51035" w:rsidP="00B51035">
      <w:pPr>
        <w:tabs>
          <w:tab w:val="left" w:pos="360"/>
        </w:tabs>
        <w:jc w:val="both"/>
        <w:rPr>
          <w:rFonts w:ascii="Book Antiqua" w:hAnsi="Book Antiqua"/>
          <w:color w:val="000000" w:themeColor="text1"/>
          <w:sz w:val="8"/>
          <w:szCs w:val="20"/>
        </w:rPr>
      </w:pPr>
    </w:p>
    <w:p w:rsidR="00991F44" w:rsidRPr="00C66A9B" w:rsidRDefault="00991F44" w:rsidP="00711696">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Dr. Farah Huma</w:t>
      </w:r>
    </w:p>
    <w:p w:rsidR="00991F44" w:rsidRPr="00C66A9B" w:rsidRDefault="00A6019C" w:rsidP="00711696">
      <w:pPr>
        <w:tabs>
          <w:tab w:val="left" w:pos="360"/>
        </w:tabs>
        <w:jc w:val="both"/>
        <w:rPr>
          <w:rFonts w:ascii="Book Antiqua" w:hAnsi="Book Antiqua"/>
          <w:color w:val="000000" w:themeColor="text1"/>
          <w:sz w:val="20"/>
          <w:szCs w:val="20"/>
        </w:rPr>
      </w:pPr>
      <w:r>
        <w:rPr>
          <w:rFonts w:ascii="Book Antiqua" w:hAnsi="Book Antiqua"/>
          <w:color w:val="000000" w:themeColor="text1"/>
          <w:sz w:val="20"/>
          <w:szCs w:val="20"/>
        </w:rPr>
        <w:t xml:space="preserve">Post Graduate Trainee, </w:t>
      </w:r>
      <w:r w:rsidR="00991F44" w:rsidRPr="00C66A9B">
        <w:rPr>
          <w:rFonts w:ascii="Book Antiqua" w:hAnsi="Book Antiqua"/>
          <w:color w:val="000000" w:themeColor="text1"/>
          <w:sz w:val="20"/>
          <w:szCs w:val="20"/>
        </w:rPr>
        <w:t xml:space="preserve">Eye Unit -1, Mayo Hospital King Edward Medical </w:t>
      </w:r>
      <w:r w:rsidR="004E001D" w:rsidRPr="00C66A9B">
        <w:rPr>
          <w:rFonts w:ascii="Book Antiqua" w:hAnsi="Book Antiqua"/>
          <w:color w:val="000000" w:themeColor="text1"/>
          <w:sz w:val="20"/>
          <w:szCs w:val="20"/>
        </w:rPr>
        <w:t>College</w:t>
      </w:r>
      <w:r w:rsidR="00991F44" w:rsidRPr="00C66A9B">
        <w:rPr>
          <w:rFonts w:ascii="Book Antiqua" w:hAnsi="Book Antiqua"/>
          <w:color w:val="000000" w:themeColor="text1"/>
          <w:sz w:val="20"/>
          <w:szCs w:val="20"/>
        </w:rPr>
        <w:t>, Lahore</w:t>
      </w:r>
      <w:r w:rsidR="006C399E" w:rsidRPr="00C66A9B">
        <w:rPr>
          <w:rFonts w:ascii="Book Antiqua" w:hAnsi="Book Antiqua"/>
          <w:color w:val="000000" w:themeColor="text1"/>
          <w:sz w:val="20"/>
          <w:szCs w:val="20"/>
        </w:rPr>
        <w:t>.</w:t>
      </w:r>
    </w:p>
    <w:p w:rsidR="00E24028" w:rsidRPr="001E6E5A" w:rsidRDefault="00E24028" w:rsidP="00E24028">
      <w:pPr>
        <w:tabs>
          <w:tab w:val="left" w:pos="360"/>
        </w:tabs>
        <w:jc w:val="both"/>
        <w:rPr>
          <w:rFonts w:ascii="Book Antiqua" w:hAnsi="Book Antiqua"/>
          <w:color w:val="000000" w:themeColor="text1"/>
          <w:sz w:val="8"/>
          <w:szCs w:val="20"/>
        </w:rPr>
      </w:pPr>
    </w:p>
    <w:p w:rsidR="00991F44" w:rsidRPr="00C66A9B" w:rsidRDefault="006C399E" w:rsidP="00711696">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Prof. Amer Yaq</w:t>
      </w:r>
      <w:r w:rsidR="00991F44" w:rsidRPr="00C66A9B">
        <w:rPr>
          <w:rFonts w:ascii="Book Antiqua" w:hAnsi="Book Antiqua"/>
          <w:color w:val="000000" w:themeColor="text1"/>
          <w:sz w:val="20"/>
          <w:szCs w:val="20"/>
        </w:rPr>
        <w:t>oob</w:t>
      </w:r>
    </w:p>
    <w:p w:rsidR="006C399E" w:rsidRDefault="00E72E6E" w:rsidP="00106617">
      <w:pPr>
        <w:rPr>
          <w:rFonts w:ascii="Book Antiqua" w:hAnsi="Book Antiqua"/>
          <w:color w:val="000000" w:themeColor="text1"/>
          <w:sz w:val="20"/>
          <w:szCs w:val="20"/>
        </w:rPr>
      </w:pPr>
      <w:r w:rsidRPr="00E97E62">
        <w:rPr>
          <w:rFonts w:ascii="Book Antiqua" w:hAnsi="Book Antiqua"/>
          <w:color w:val="000000" w:themeColor="text1"/>
          <w:sz w:val="20"/>
          <w:szCs w:val="20"/>
        </w:rPr>
        <w:t xml:space="preserve">Professor, </w:t>
      </w:r>
      <w:hyperlink r:id="rId17" w:history="1">
        <w:r w:rsidR="006C399E" w:rsidRPr="00E97E62">
          <w:rPr>
            <w:rFonts w:ascii="Book Antiqua" w:hAnsi="Book Antiqua"/>
            <w:color w:val="000000" w:themeColor="text1"/>
            <w:sz w:val="20"/>
            <w:szCs w:val="20"/>
          </w:rPr>
          <w:t>Armed Forces Institute of Ophthalmology (AFIO)</w:t>
        </w:r>
        <w:r w:rsidR="00106617" w:rsidRPr="00E97E62">
          <w:rPr>
            <w:rFonts w:ascii="Book Antiqua" w:hAnsi="Book Antiqua"/>
            <w:color w:val="000000" w:themeColor="text1"/>
            <w:sz w:val="20"/>
            <w:szCs w:val="20"/>
          </w:rPr>
          <w:t xml:space="preserve">, </w:t>
        </w:r>
      </w:hyperlink>
      <w:r w:rsidR="006C399E" w:rsidRPr="00E97E62">
        <w:rPr>
          <w:rFonts w:ascii="Book Antiqua" w:hAnsi="Book Antiqua"/>
          <w:color w:val="000000" w:themeColor="text1"/>
          <w:sz w:val="20"/>
          <w:szCs w:val="20"/>
        </w:rPr>
        <w:t>Rawalpindi.</w:t>
      </w:r>
    </w:p>
    <w:p w:rsidR="00A3694E" w:rsidRPr="00E97E62" w:rsidRDefault="00A3694E" w:rsidP="00106617">
      <w:pPr>
        <w:rPr>
          <w:rFonts w:ascii="Book Antiqua" w:hAnsi="Book Antiqua"/>
          <w:color w:val="000000" w:themeColor="text1"/>
          <w:sz w:val="20"/>
          <w:szCs w:val="20"/>
        </w:rPr>
      </w:pPr>
    </w:p>
    <w:p w:rsidR="00DB1DE8" w:rsidRPr="00C66A9B" w:rsidRDefault="00DB1DE8" w:rsidP="00DB1DE8">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Dr. Shahid Tarar</w:t>
      </w:r>
    </w:p>
    <w:p w:rsidR="00DB1DE8" w:rsidRPr="00C66A9B" w:rsidRDefault="00D570AD" w:rsidP="00DB1DE8">
      <w:pPr>
        <w:jc w:val="both"/>
        <w:rPr>
          <w:rFonts w:ascii="Book Antiqua" w:hAnsi="Book Antiqua"/>
          <w:color w:val="000000" w:themeColor="text1"/>
          <w:sz w:val="20"/>
          <w:szCs w:val="20"/>
        </w:rPr>
      </w:pPr>
      <w:hyperlink r:id="rId18" w:history="1">
        <w:r w:rsidR="00DB1DE8" w:rsidRPr="00C66A9B">
          <w:rPr>
            <w:rFonts w:ascii="Book Antiqua" w:hAnsi="Book Antiqua"/>
            <w:color w:val="000000" w:themeColor="text1"/>
            <w:sz w:val="20"/>
            <w:szCs w:val="20"/>
          </w:rPr>
          <w:t>Armed Forces Institute of Ophthalmology (AFIO)</w:t>
        </w:r>
      </w:hyperlink>
      <w:r w:rsidR="00DB1DE8">
        <w:rPr>
          <w:color w:val="000000" w:themeColor="text1"/>
        </w:rPr>
        <w:t xml:space="preserve"> </w:t>
      </w:r>
      <w:r w:rsidR="00DB1DE8" w:rsidRPr="00C66A9B">
        <w:rPr>
          <w:rFonts w:ascii="Book Antiqua" w:hAnsi="Book Antiqua"/>
          <w:color w:val="000000" w:themeColor="text1"/>
          <w:sz w:val="20"/>
          <w:szCs w:val="20"/>
        </w:rPr>
        <w:t>Rawalpindi.</w:t>
      </w:r>
    </w:p>
    <w:p w:rsidR="006C399E" w:rsidRPr="00C66A9B" w:rsidRDefault="006C399E" w:rsidP="00711696">
      <w:pPr>
        <w:tabs>
          <w:tab w:val="left" w:pos="360"/>
        </w:tabs>
        <w:jc w:val="both"/>
        <w:rPr>
          <w:rFonts w:ascii="Book Antiqua" w:hAnsi="Book Antiqua"/>
          <w:color w:val="000000" w:themeColor="text1"/>
          <w:sz w:val="36"/>
          <w:szCs w:val="20"/>
        </w:rPr>
      </w:pPr>
    </w:p>
    <w:p w:rsidR="00991F44" w:rsidRPr="00C66A9B" w:rsidRDefault="00991F44" w:rsidP="00991F44">
      <w:pPr>
        <w:tabs>
          <w:tab w:val="left" w:pos="360"/>
        </w:tabs>
        <w:spacing w:after="40"/>
        <w:jc w:val="both"/>
        <w:rPr>
          <w:rFonts w:ascii="Book Antiqua" w:hAnsi="Book Antiqua"/>
          <w:b/>
          <w:color w:val="000000" w:themeColor="text1"/>
          <w:sz w:val="20"/>
          <w:szCs w:val="20"/>
        </w:rPr>
      </w:pPr>
      <w:r w:rsidRPr="00C66A9B">
        <w:rPr>
          <w:rFonts w:ascii="Book Antiqua" w:hAnsi="Book Antiqua"/>
          <w:b/>
          <w:color w:val="000000" w:themeColor="text1"/>
          <w:sz w:val="20"/>
          <w:szCs w:val="20"/>
        </w:rPr>
        <w:t>Author’s Contribution</w:t>
      </w:r>
    </w:p>
    <w:p w:rsidR="00991F44" w:rsidRPr="00C66A9B" w:rsidRDefault="00991F44" w:rsidP="006F1FDF">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Prof. Zahid Kamal Siddiqui</w:t>
      </w:r>
    </w:p>
    <w:p w:rsidR="00991F44" w:rsidRPr="00C66A9B" w:rsidRDefault="003E1CC5" w:rsidP="006F1FDF">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 xml:space="preserve">Study design, surgical </w:t>
      </w:r>
      <w:r w:rsidR="0045113C" w:rsidRPr="00C66A9B">
        <w:rPr>
          <w:rFonts w:ascii="Book Antiqua" w:hAnsi="Book Antiqua"/>
          <w:color w:val="000000" w:themeColor="text1"/>
          <w:sz w:val="20"/>
          <w:szCs w:val="20"/>
        </w:rPr>
        <w:t xml:space="preserve">procedures, </w:t>
      </w:r>
      <w:r w:rsidR="00991F44" w:rsidRPr="00C66A9B">
        <w:rPr>
          <w:rFonts w:ascii="Book Antiqua" w:hAnsi="Book Antiqua"/>
          <w:color w:val="000000" w:themeColor="text1"/>
          <w:sz w:val="20"/>
          <w:szCs w:val="20"/>
        </w:rPr>
        <w:t>Data Collection</w:t>
      </w:r>
      <w:r w:rsidR="0041448B" w:rsidRPr="00C66A9B">
        <w:rPr>
          <w:rFonts w:ascii="Book Antiqua" w:hAnsi="Book Antiqua"/>
          <w:color w:val="000000" w:themeColor="text1"/>
          <w:sz w:val="20"/>
          <w:szCs w:val="20"/>
        </w:rPr>
        <w:t>, Manuscript writing</w:t>
      </w:r>
      <w:r w:rsidR="008E7C3F" w:rsidRPr="00C66A9B">
        <w:rPr>
          <w:rFonts w:ascii="Book Antiqua" w:hAnsi="Book Antiqua"/>
          <w:color w:val="000000" w:themeColor="text1"/>
          <w:sz w:val="20"/>
          <w:szCs w:val="20"/>
        </w:rPr>
        <w:t>.</w:t>
      </w:r>
    </w:p>
    <w:p w:rsidR="00245796" w:rsidRPr="00C66A9B" w:rsidRDefault="00245796" w:rsidP="00245796">
      <w:pPr>
        <w:tabs>
          <w:tab w:val="left" w:pos="360"/>
        </w:tabs>
        <w:jc w:val="both"/>
        <w:rPr>
          <w:rFonts w:ascii="Book Antiqua" w:hAnsi="Book Antiqua"/>
          <w:color w:val="000000" w:themeColor="text1"/>
          <w:sz w:val="8"/>
          <w:szCs w:val="20"/>
        </w:rPr>
      </w:pPr>
    </w:p>
    <w:p w:rsidR="00991F44" w:rsidRPr="00C66A9B" w:rsidRDefault="00991F44" w:rsidP="006F1FDF">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lastRenderedPageBreak/>
        <w:t>Dr. Farooq Ahmad</w:t>
      </w:r>
    </w:p>
    <w:p w:rsidR="00991F44" w:rsidRPr="00C66A9B" w:rsidRDefault="00991F44" w:rsidP="006F1FDF">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Data Collection, Manuscript writing</w:t>
      </w:r>
      <w:r w:rsidR="008E7C3F" w:rsidRPr="00C66A9B">
        <w:rPr>
          <w:rFonts w:ascii="Book Antiqua" w:hAnsi="Book Antiqua"/>
          <w:color w:val="000000" w:themeColor="text1"/>
          <w:sz w:val="20"/>
          <w:szCs w:val="20"/>
        </w:rPr>
        <w:t>.</w:t>
      </w:r>
    </w:p>
    <w:p w:rsidR="008E00FB" w:rsidRPr="00C66A9B" w:rsidRDefault="008E00FB" w:rsidP="008E00FB">
      <w:pPr>
        <w:tabs>
          <w:tab w:val="left" w:pos="360"/>
        </w:tabs>
        <w:jc w:val="both"/>
        <w:rPr>
          <w:rFonts w:ascii="Book Antiqua" w:hAnsi="Book Antiqua"/>
          <w:color w:val="000000" w:themeColor="text1"/>
          <w:sz w:val="8"/>
          <w:szCs w:val="20"/>
        </w:rPr>
      </w:pPr>
    </w:p>
    <w:p w:rsidR="00991F44" w:rsidRPr="00C66A9B" w:rsidRDefault="00991F44" w:rsidP="006F1FDF">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Dr. Farah Huma</w:t>
      </w:r>
    </w:p>
    <w:p w:rsidR="00991F44" w:rsidRPr="00C66A9B" w:rsidRDefault="00991F44" w:rsidP="006F1FDF">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Data Collection, Biostatistics</w:t>
      </w:r>
      <w:r w:rsidR="0041448B" w:rsidRPr="00C66A9B">
        <w:rPr>
          <w:rFonts w:ascii="Book Antiqua" w:hAnsi="Book Antiqua"/>
          <w:color w:val="000000" w:themeColor="text1"/>
          <w:sz w:val="20"/>
          <w:szCs w:val="20"/>
        </w:rPr>
        <w:t xml:space="preserve">, final </w:t>
      </w:r>
      <w:r w:rsidR="003157C0" w:rsidRPr="00C66A9B">
        <w:rPr>
          <w:rFonts w:ascii="Book Antiqua" w:hAnsi="Book Antiqua"/>
          <w:color w:val="000000" w:themeColor="text1"/>
          <w:sz w:val="20"/>
          <w:szCs w:val="20"/>
        </w:rPr>
        <w:t xml:space="preserve">Manuscript </w:t>
      </w:r>
      <w:r w:rsidR="0041448B" w:rsidRPr="00C66A9B">
        <w:rPr>
          <w:rFonts w:ascii="Book Antiqua" w:hAnsi="Book Antiqua"/>
          <w:color w:val="000000" w:themeColor="text1"/>
          <w:sz w:val="20"/>
          <w:szCs w:val="20"/>
        </w:rPr>
        <w:t>review</w:t>
      </w:r>
      <w:r w:rsidR="008E7C3F" w:rsidRPr="00C66A9B">
        <w:rPr>
          <w:rFonts w:ascii="Book Antiqua" w:hAnsi="Book Antiqua"/>
          <w:color w:val="000000" w:themeColor="text1"/>
          <w:sz w:val="20"/>
          <w:szCs w:val="20"/>
        </w:rPr>
        <w:t>.</w:t>
      </w:r>
    </w:p>
    <w:p w:rsidR="00991F44" w:rsidRPr="00C66A9B" w:rsidRDefault="00461FC8" w:rsidP="006F1FDF">
      <w:pPr>
        <w:tabs>
          <w:tab w:val="left" w:pos="360"/>
        </w:tabs>
        <w:jc w:val="both"/>
        <w:rPr>
          <w:rFonts w:ascii="Book Antiqua" w:hAnsi="Book Antiqua"/>
          <w:color w:val="000000" w:themeColor="text1"/>
          <w:sz w:val="20"/>
          <w:szCs w:val="20"/>
        </w:rPr>
      </w:pPr>
      <w:r>
        <w:rPr>
          <w:rFonts w:ascii="Book Antiqua" w:hAnsi="Book Antiqua"/>
          <w:color w:val="000000" w:themeColor="text1"/>
          <w:sz w:val="20"/>
          <w:szCs w:val="20"/>
        </w:rPr>
        <w:br w:type="column"/>
      </w:r>
      <w:r w:rsidR="006C399E" w:rsidRPr="00C66A9B">
        <w:rPr>
          <w:rFonts w:ascii="Book Antiqua" w:hAnsi="Book Antiqua"/>
          <w:color w:val="000000" w:themeColor="text1"/>
          <w:sz w:val="20"/>
          <w:szCs w:val="20"/>
        </w:rPr>
        <w:lastRenderedPageBreak/>
        <w:t>Prof. Amer Yaq</w:t>
      </w:r>
      <w:r w:rsidR="00991F44" w:rsidRPr="00C66A9B">
        <w:rPr>
          <w:rFonts w:ascii="Book Antiqua" w:hAnsi="Book Antiqua"/>
          <w:color w:val="000000" w:themeColor="text1"/>
          <w:sz w:val="20"/>
          <w:szCs w:val="20"/>
        </w:rPr>
        <w:t>oob</w:t>
      </w:r>
    </w:p>
    <w:p w:rsidR="00991F44" w:rsidRPr="00C66A9B" w:rsidRDefault="001D6D3B" w:rsidP="006F1FDF">
      <w:pPr>
        <w:pStyle w:val="Default"/>
        <w:tabs>
          <w:tab w:val="left" w:pos="360"/>
        </w:tabs>
        <w:rPr>
          <w:rFonts w:ascii="Book Antiqua" w:hAnsi="Book Antiqua"/>
          <w:color w:val="000000" w:themeColor="text1"/>
          <w:sz w:val="20"/>
          <w:szCs w:val="20"/>
        </w:rPr>
      </w:pPr>
      <w:r w:rsidRPr="00C66A9B">
        <w:rPr>
          <w:rFonts w:ascii="Book Antiqua" w:hAnsi="Book Antiqua"/>
          <w:color w:val="000000" w:themeColor="text1"/>
          <w:sz w:val="20"/>
          <w:szCs w:val="20"/>
        </w:rPr>
        <w:t xml:space="preserve">Conceiving the idea, </w:t>
      </w:r>
      <w:r w:rsidR="003E1CC5" w:rsidRPr="00C66A9B">
        <w:rPr>
          <w:rFonts w:ascii="Book Antiqua" w:hAnsi="Book Antiqua"/>
          <w:color w:val="000000" w:themeColor="text1"/>
          <w:sz w:val="20"/>
          <w:szCs w:val="20"/>
        </w:rPr>
        <w:t xml:space="preserve">Study design, surgical procedures, </w:t>
      </w:r>
      <w:r w:rsidR="00991F44" w:rsidRPr="00C66A9B">
        <w:rPr>
          <w:rFonts w:ascii="Book Antiqua" w:hAnsi="Book Antiqua"/>
          <w:color w:val="000000" w:themeColor="text1"/>
          <w:sz w:val="20"/>
          <w:szCs w:val="20"/>
        </w:rPr>
        <w:t>Performed procedures</w:t>
      </w:r>
      <w:r w:rsidR="0041448B" w:rsidRPr="00C66A9B">
        <w:rPr>
          <w:rFonts w:ascii="Book Antiqua" w:hAnsi="Book Antiqua"/>
          <w:color w:val="000000" w:themeColor="text1"/>
          <w:sz w:val="20"/>
          <w:szCs w:val="20"/>
        </w:rPr>
        <w:t xml:space="preserve">, final </w:t>
      </w:r>
      <w:r w:rsidR="003157C0" w:rsidRPr="00C66A9B">
        <w:rPr>
          <w:rFonts w:ascii="Book Antiqua" w:hAnsi="Book Antiqua"/>
          <w:color w:val="000000" w:themeColor="text1"/>
          <w:sz w:val="20"/>
          <w:szCs w:val="20"/>
        </w:rPr>
        <w:t xml:space="preserve">Manuscript </w:t>
      </w:r>
      <w:r w:rsidR="0041448B" w:rsidRPr="00C66A9B">
        <w:rPr>
          <w:rFonts w:ascii="Book Antiqua" w:hAnsi="Book Antiqua"/>
          <w:color w:val="000000" w:themeColor="text1"/>
          <w:sz w:val="20"/>
          <w:szCs w:val="20"/>
        </w:rPr>
        <w:t>review</w:t>
      </w:r>
      <w:r w:rsidR="008E7C3F" w:rsidRPr="00C66A9B">
        <w:rPr>
          <w:rFonts w:ascii="Book Antiqua" w:hAnsi="Book Antiqua"/>
          <w:color w:val="000000" w:themeColor="text1"/>
          <w:sz w:val="20"/>
          <w:szCs w:val="20"/>
        </w:rPr>
        <w:t>.</w:t>
      </w:r>
    </w:p>
    <w:p w:rsidR="00D4507F" w:rsidRPr="00C66A9B" w:rsidRDefault="00D4507F" w:rsidP="00D4507F">
      <w:pPr>
        <w:tabs>
          <w:tab w:val="left" w:pos="360"/>
        </w:tabs>
        <w:jc w:val="both"/>
        <w:rPr>
          <w:rFonts w:ascii="Book Antiqua" w:hAnsi="Book Antiqua"/>
          <w:color w:val="000000" w:themeColor="text1"/>
          <w:sz w:val="8"/>
          <w:szCs w:val="20"/>
        </w:rPr>
      </w:pPr>
    </w:p>
    <w:p w:rsidR="00D4507F" w:rsidRPr="00C66A9B" w:rsidRDefault="00D4507F" w:rsidP="00D4507F">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lastRenderedPageBreak/>
        <w:t>Dr. Shahid Tarar</w:t>
      </w:r>
    </w:p>
    <w:p w:rsidR="00D4507F" w:rsidRPr="00C66A9B" w:rsidRDefault="00D4507F" w:rsidP="00D4507F">
      <w:pPr>
        <w:tabs>
          <w:tab w:val="left" w:pos="360"/>
        </w:tabs>
        <w:jc w:val="both"/>
        <w:rPr>
          <w:rFonts w:ascii="Book Antiqua" w:hAnsi="Book Antiqua"/>
          <w:color w:val="000000" w:themeColor="text1"/>
          <w:sz w:val="20"/>
          <w:szCs w:val="20"/>
        </w:rPr>
      </w:pPr>
      <w:r w:rsidRPr="00C66A9B">
        <w:rPr>
          <w:rFonts w:ascii="Book Antiqua" w:hAnsi="Book Antiqua"/>
          <w:color w:val="000000" w:themeColor="text1"/>
          <w:sz w:val="20"/>
          <w:szCs w:val="20"/>
        </w:rPr>
        <w:t>Data Collection, Manuscript writing and final manuscript review.</w:t>
      </w:r>
    </w:p>
    <w:p w:rsidR="0001558D" w:rsidRPr="00C66A9B" w:rsidRDefault="0001558D" w:rsidP="006F1FDF">
      <w:pPr>
        <w:tabs>
          <w:tab w:val="left" w:pos="360"/>
        </w:tabs>
        <w:jc w:val="both"/>
        <w:rPr>
          <w:rFonts w:ascii="Book Antiqua" w:hAnsi="Book Antiqua" w:cs="Times New Roman"/>
          <w:color w:val="000000" w:themeColor="text1"/>
          <w:sz w:val="20"/>
          <w:szCs w:val="20"/>
          <w:lang w:eastAsia="en-US"/>
        </w:rPr>
        <w:sectPr w:rsidR="0001558D" w:rsidRPr="00C66A9B" w:rsidSect="0001558D">
          <w:type w:val="continuous"/>
          <w:pgSz w:w="12240" w:h="15840"/>
          <w:pgMar w:top="1440" w:right="1080" w:bottom="1440" w:left="1080" w:header="965" w:footer="965" w:gutter="0"/>
          <w:cols w:num="2" w:space="720"/>
          <w:titlePg/>
          <w:docGrid w:linePitch="360"/>
        </w:sectPr>
      </w:pPr>
    </w:p>
    <w:p w:rsidR="00680A39" w:rsidRPr="00C66A9B" w:rsidRDefault="00680A39" w:rsidP="006F1FDF">
      <w:pPr>
        <w:tabs>
          <w:tab w:val="left" w:pos="360"/>
        </w:tabs>
        <w:jc w:val="both"/>
        <w:rPr>
          <w:rFonts w:ascii="Book Antiqua" w:hAnsi="Book Antiqua" w:cs="Times New Roman"/>
          <w:color w:val="000000" w:themeColor="text1"/>
          <w:sz w:val="20"/>
          <w:szCs w:val="20"/>
          <w:lang w:eastAsia="en-US"/>
        </w:rPr>
      </w:pPr>
    </w:p>
    <w:sectPr w:rsidR="00680A39" w:rsidRPr="00C66A9B" w:rsidSect="00E7791C">
      <w:type w:val="continuous"/>
      <w:pgSz w:w="12240" w:h="15840"/>
      <w:pgMar w:top="1440" w:right="1080" w:bottom="1440" w:left="1080" w:header="965" w:footer="9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C31" w:rsidRDefault="002A5C31">
      <w:r>
        <w:separator/>
      </w:r>
    </w:p>
  </w:endnote>
  <w:endnote w:type="continuationSeparator" w:id="1">
    <w:p w:rsidR="002A5C31" w:rsidRDefault="002A5C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E10" w:rsidRPr="0047260A" w:rsidRDefault="00647E10" w:rsidP="00647E10">
    <w:pPr>
      <w:pStyle w:val="Footer"/>
      <w:pBdr>
        <w:top w:val="single" w:sz="4" w:space="1" w:color="auto"/>
      </w:pBdr>
      <w:tabs>
        <w:tab w:val="clear" w:pos="4680"/>
        <w:tab w:val="clear" w:pos="9360"/>
        <w:tab w:val="right" w:pos="10080"/>
      </w:tabs>
      <w:rPr>
        <w:rFonts w:ascii="Arial" w:hAnsi="Arial"/>
        <w:sz w:val="16"/>
        <w:szCs w:val="16"/>
      </w:rPr>
    </w:pPr>
    <w:r w:rsidRPr="0047260A">
      <w:rPr>
        <w:rFonts w:ascii="Arial" w:hAnsi="Arial"/>
        <w:sz w:val="16"/>
        <w:szCs w:val="16"/>
      </w:rPr>
      <w:t>Pakistan Journal of Ophthalmology</w:t>
    </w:r>
    <w:r w:rsidRPr="0047260A">
      <w:rPr>
        <w:rFonts w:ascii="Arial" w:hAnsi="Arial"/>
        <w:sz w:val="16"/>
        <w:szCs w:val="16"/>
      </w:rPr>
      <w:tab/>
      <w:t xml:space="preserve">Vol. </w:t>
    </w:r>
    <w:r>
      <w:rPr>
        <w:rFonts w:ascii="Arial" w:hAnsi="Arial"/>
        <w:sz w:val="16"/>
        <w:szCs w:val="16"/>
      </w:rPr>
      <w:t>35</w:t>
    </w:r>
    <w:r w:rsidRPr="0047260A">
      <w:rPr>
        <w:rFonts w:ascii="Arial" w:hAnsi="Arial"/>
        <w:sz w:val="16"/>
        <w:szCs w:val="16"/>
      </w:rPr>
      <w:t xml:space="preserve">, No. </w:t>
    </w:r>
    <w:r>
      <w:rPr>
        <w:rFonts w:ascii="Arial" w:hAnsi="Arial"/>
        <w:sz w:val="16"/>
        <w:szCs w:val="16"/>
      </w:rPr>
      <w:t>4</w:t>
    </w:r>
    <w:r w:rsidRPr="0047260A">
      <w:rPr>
        <w:rFonts w:ascii="Arial" w:hAnsi="Arial"/>
        <w:sz w:val="16"/>
        <w:szCs w:val="16"/>
      </w:rPr>
      <w:t xml:space="preserve">, </w:t>
    </w:r>
    <w:r>
      <w:rPr>
        <w:rFonts w:ascii="Arial" w:hAnsi="Arial"/>
        <w:sz w:val="16"/>
        <w:szCs w:val="16"/>
      </w:rPr>
      <w:t>Oct</w:t>
    </w:r>
    <w:r w:rsidRPr="0047260A">
      <w:rPr>
        <w:rFonts w:ascii="Arial" w:hAnsi="Arial"/>
        <w:sz w:val="16"/>
        <w:szCs w:val="16"/>
      </w:rPr>
      <w:t xml:space="preserve"> – </w:t>
    </w:r>
    <w:r>
      <w:rPr>
        <w:rFonts w:ascii="Arial" w:hAnsi="Arial"/>
        <w:sz w:val="16"/>
        <w:szCs w:val="16"/>
      </w:rPr>
      <w:t>Dec</w:t>
    </w:r>
    <w:r w:rsidRPr="0047260A">
      <w:rPr>
        <w:rFonts w:ascii="Arial" w:hAnsi="Arial"/>
        <w:sz w:val="16"/>
        <w:szCs w:val="16"/>
      </w:rPr>
      <w:t>, 201</w:t>
    </w:r>
    <w:r>
      <w:rPr>
        <w:rFonts w:ascii="Arial" w:hAnsi="Arial"/>
        <w:sz w:val="16"/>
        <w:szCs w:val="16"/>
      </w:rPr>
      <w:t xml:space="preserve">9      </w:t>
    </w:r>
    <w:r w:rsidR="00D570AD" w:rsidRPr="00BF21DC">
      <w:rPr>
        <w:rFonts w:ascii="Arial" w:hAnsi="Arial"/>
        <w:sz w:val="22"/>
      </w:rPr>
      <w:fldChar w:fldCharType="begin"/>
    </w:r>
    <w:r w:rsidRPr="00BF21DC">
      <w:rPr>
        <w:rFonts w:ascii="Arial" w:hAnsi="Arial"/>
        <w:sz w:val="22"/>
      </w:rPr>
      <w:instrText xml:space="preserve"> PAGE   \* MERGEFORMAT </w:instrText>
    </w:r>
    <w:r w:rsidR="00D570AD" w:rsidRPr="00BF21DC">
      <w:rPr>
        <w:rFonts w:ascii="Arial" w:hAnsi="Arial"/>
        <w:sz w:val="22"/>
      </w:rPr>
      <w:fldChar w:fldCharType="separate"/>
    </w:r>
    <w:r w:rsidR="00A3694E">
      <w:rPr>
        <w:rFonts w:ascii="Arial" w:hAnsi="Arial"/>
        <w:noProof/>
        <w:sz w:val="22"/>
      </w:rPr>
      <w:t>252</w:t>
    </w:r>
    <w:r w:rsidR="00D570AD" w:rsidRPr="00BF21DC">
      <w:rPr>
        <w:rFonts w:ascii="Arial" w:hAnsi="Arial"/>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E10" w:rsidRPr="0047260A" w:rsidRDefault="00D570AD" w:rsidP="00647E10">
    <w:pPr>
      <w:pStyle w:val="Footer"/>
      <w:pBdr>
        <w:top w:val="single" w:sz="4" w:space="1" w:color="auto"/>
      </w:pBdr>
      <w:tabs>
        <w:tab w:val="clear" w:pos="4680"/>
        <w:tab w:val="clear" w:pos="9360"/>
        <w:tab w:val="right" w:pos="10080"/>
      </w:tabs>
      <w:rPr>
        <w:rFonts w:ascii="Arial" w:hAnsi="Arial"/>
        <w:sz w:val="16"/>
        <w:szCs w:val="16"/>
      </w:rPr>
    </w:pPr>
    <w:r w:rsidRPr="009C0254">
      <w:rPr>
        <w:rFonts w:ascii="Arial" w:hAnsi="Arial"/>
        <w:sz w:val="22"/>
      </w:rPr>
      <w:fldChar w:fldCharType="begin"/>
    </w:r>
    <w:r w:rsidR="00647E10" w:rsidRPr="009C0254">
      <w:rPr>
        <w:rFonts w:ascii="Arial" w:hAnsi="Arial"/>
        <w:sz w:val="22"/>
      </w:rPr>
      <w:instrText xml:space="preserve"> PAGE   \* MERGEFORMAT </w:instrText>
    </w:r>
    <w:r w:rsidRPr="009C0254">
      <w:rPr>
        <w:rFonts w:ascii="Arial" w:hAnsi="Arial"/>
        <w:sz w:val="22"/>
      </w:rPr>
      <w:fldChar w:fldCharType="separate"/>
    </w:r>
    <w:r w:rsidR="00A3694E">
      <w:rPr>
        <w:rFonts w:ascii="Arial" w:hAnsi="Arial"/>
        <w:noProof/>
        <w:sz w:val="22"/>
      </w:rPr>
      <w:t>253</w:t>
    </w:r>
    <w:r w:rsidRPr="009C0254">
      <w:rPr>
        <w:rFonts w:ascii="Arial" w:hAnsi="Arial"/>
        <w:sz w:val="22"/>
      </w:rPr>
      <w:fldChar w:fldCharType="end"/>
    </w:r>
    <w:r w:rsidR="00BD02ED">
      <w:rPr>
        <w:rFonts w:ascii="Arial" w:hAnsi="Arial"/>
        <w:sz w:val="16"/>
        <w:szCs w:val="16"/>
      </w:rPr>
      <w:t xml:space="preserve">      </w:t>
    </w:r>
    <w:r w:rsidR="00647E10" w:rsidRPr="0047260A">
      <w:rPr>
        <w:rFonts w:ascii="Arial" w:hAnsi="Arial"/>
        <w:sz w:val="16"/>
        <w:szCs w:val="16"/>
      </w:rPr>
      <w:t xml:space="preserve">Vol. </w:t>
    </w:r>
    <w:r w:rsidR="00647E10">
      <w:rPr>
        <w:rFonts w:ascii="Arial" w:hAnsi="Arial"/>
        <w:sz w:val="16"/>
        <w:szCs w:val="16"/>
      </w:rPr>
      <w:t>35</w:t>
    </w:r>
    <w:r w:rsidR="00647E10" w:rsidRPr="0047260A">
      <w:rPr>
        <w:rFonts w:ascii="Arial" w:hAnsi="Arial"/>
        <w:sz w:val="16"/>
        <w:szCs w:val="16"/>
      </w:rPr>
      <w:t xml:space="preserve">, No. </w:t>
    </w:r>
    <w:r w:rsidR="00647E10">
      <w:rPr>
        <w:rFonts w:ascii="Arial" w:hAnsi="Arial"/>
        <w:sz w:val="16"/>
        <w:szCs w:val="16"/>
      </w:rPr>
      <w:t>4</w:t>
    </w:r>
    <w:r w:rsidR="00647E10" w:rsidRPr="0047260A">
      <w:rPr>
        <w:rFonts w:ascii="Arial" w:hAnsi="Arial"/>
        <w:sz w:val="16"/>
        <w:szCs w:val="16"/>
      </w:rPr>
      <w:t xml:space="preserve">, </w:t>
    </w:r>
    <w:r w:rsidR="00647E10">
      <w:rPr>
        <w:rFonts w:ascii="Arial" w:hAnsi="Arial"/>
        <w:sz w:val="16"/>
        <w:szCs w:val="16"/>
      </w:rPr>
      <w:t>Oct</w:t>
    </w:r>
    <w:r w:rsidR="00647E10" w:rsidRPr="0047260A">
      <w:rPr>
        <w:rFonts w:ascii="Arial" w:hAnsi="Arial"/>
        <w:sz w:val="16"/>
        <w:szCs w:val="16"/>
      </w:rPr>
      <w:t xml:space="preserve"> – </w:t>
    </w:r>
    <w:r w:rsidR="00647E10">
      <w:rPr>
        <w:rFonts w:ascii="Arial" w:hAnsi="Arial"/>
        <w:sz w:val="16"/>
        <w:szCs w:val="16"/>
      </w:rPr>
      <w:t>Dec</w:t>
    </w:r>
    <w:r w:rsidR="00647E10" w:rsidRPr="0047260A">
      <w:rPr>
        <w:rFonts w:ascii="Arial" w:hAnsi="Arial"/>
        <w:sz w:val="16"/>
        <w:szCs w:val="16"/>
      </w:rPr>
      <w:t>, 201</w:t>
    </w:r>
    <w:r w:rsidR="00647E10">
      <w:rPr>
        <w:rFonts w:ascii="Arial" w:hAnsi="Arial"/>
        <w:sz w:val="16"/>
        <w:szCs w:val="16"/>
      </w:rPr>
      <w:t>9</w:t>
    </w:r>
    <w:r w:rsidR="00647E10">
      <w:rPr>
        <w:rFonts w:ascii="Arial" w:hAnsi="Arial"/>
        <w:sz w:val="22"/>
      </w:rPr>
      <w:tab/>
    </w:r>
    <w:r w:rsidR="00647E10" w:rsidRPr="0047260A">
      <w:rPr>
        <w:rFonts w:ascii="Arial" w:hAnsi="Arial"/>
        <w:sz w:val="16"/>
        <w:szCs w:val="16"/>
      </w:rPr>
      <w:t>Pakistan Journal of Ophthalmology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F79" w:rsidRPr="0047260A" w:rsidRDefault="00563F79" w:rsidP="00563F79">
    <w:pPr>
      <w:pStyle w:val="Footer"/>
      <w:pBdr>
        <w:top w:val="single" w:sz="4" w:space="1" w:color="auto"/>
      </w:pBdr>
      <w:tabs>
        <w:tab w:val="clear" w:pos="4680"/>
        <w:tab w:val="clear" w:pos="9360"/>
        <w:tab w:val="right" w:pos="10080"/>
      </w:tabs>
      <w:rPr>
        <w:rFonts w:ascii="Arial" w:hAnsi="Arial"/>
        <w:sz w:val="16"/>
        <w:szCs w:val="16"/>
      </w:rPr>
    </w:pPr>
    <w:r w:rsidRPr="0047260A">
      <w:rPr>
        <w:rFonts w:ascii="Arial" w:hAnsi="Arial"/>
        <w:sz w:val="16"/>
        <w:szCs w:val="16"/>
      </w:rPr>
      <w:t>Pakistan Journal of Ophthalmology</w:t>
    </w:r>
    <w:r w:rsidRPr="0047260A">
      <w:rPr>
        <w:rFonts w:ascii="Arial" w:hAnsi="Arial"/>
        <w:sz w:val="16"/>
        <w:szCs w:val="16"/>
      </w:rPr>
      <w:tab/>
      <w:t xml:space="preserve">Vol. </w:t>
    </w:r>
    <w:r>
      <w:rPr>
        <w:rFonts w:ascii="Arial" w:hAnsi="Arial"/>
        <w:sz w:val="16"/>
        <w:szCs w:val="16"/>
      </w:rPr>
      <w:t>35</w:t>
    </w:r>
    <w:r w:rsidRPr="0047260A">
      <w:rPr>
        <w:rFonts w:ascii="Arial" w:hAnsi="Arial"/>
        <w:sz w:val="16"/>
        <w:szCs w:val="16"/>
      </w:rPr>
      <w:t xml:space="preserve">, No. </w:t>
    </w:r>
    <w:r>
      <w:rPr>
        <w:rFonts w:ascii="Arial" w:hAnsi="Arial"/>
        <w:sz w:val="16"/>
        <w:szCs w:val="16"/>
      </w:rPr>
      <w:t>4</w:t>
    </w:r>
    <w:r w:rsidRPr="0047260A">
      <w:rPr>
        <w:rFonts w:ascii="Arial" w:hAnsi="Arial"/>
        <w:sz w:val="16"/>
        <w:szCs w:val="16"/>
      </w:rPr>
      <w:t xml:space="preserve">, </w:t>
    </w:r>
    <w:r>
      <w:rPr>
        <w:rFonts w:ascii="Arial" w:hAnsi="Arial"/>
        <w:sz w:val="16"/>
        <w:szCs w:val="16"/>
      </w:rPr>
      <w:t>Oct</w:t>
    </w:r>
    <w:r w:rsidRPr="0047260A">
      <w:rPr>
        <w:rFonts w:ascii="Arial" w:hAnsi="Arial"/>
        <w:sz w:val="16"/>
        <w:szCs w:val="16"/>
      </w:rPr>
      <w:t xml:space="preserve"> – </w:t>
    </w:r>
    <w:r>
      <w:rPr>
        <w:rFonts w:ascii="Arial" w:hAnsi="Arial"/>
        <w:sz w:val="16"/>
        <w:szCs w:val="16"/>
      </w:rPr>
      <w:t>Dec</w:t>
    </w:r>
    <w:r w:rsidRPr="0047260A">
      <w:rPr>
        <w:rFonts w:ascii="Arial" w:hAnsi="Arial"/>
        <w:sz w:val="16"/>
        <w:szCs w:val="16"/>
      </w:rPr>
      <w:t>, 201</w:t>
    </w:r>
    <w:r>
      <w:rPr>
        <w:rFonts w:ascii="Arial" w:hAnsi="Arial"/>
        <w:sz w:val="16"/>
        <w:szCs w:val="16"/>
      </w:rPr>
      <w:t xml:space="preserve">9      </w:t>
    </w:r>
    <w:r w:rsidR="00D570AD" w:rsidRPr="00BF21DC">
      <w:rPr>
        <w:rFonts w:ascii="Arial" w:hAnsi="Arial"/>
        <w:sz w:val="22"/>
      </w:rPr>
      <w:fldChar w:fldCharType="begin"/>
    </w:r>
    <w:r w:rsidRPr="00BF21DC">
      <w:rPr>
        <w:rFonts w:ascii="Arial" w:hAnsi="Arial"/>
        <w:sz w:val="22"/>
      </w:rPr>
      <w:instrText xml:space="preserve"> PAGE   \* MERGEFORMAT </w:instrText>
    </w:r>
    <w:r w:rsidR="00D570AD" w:rsidRPr="00BF21DC">
      <w:rPr>
        <w:rFonts w:ascii="Arial" w:hAnsi="Arial"/>
        <w:sz w:val="22"/>
      </w:rPr>
      <w:fldChar w:fldCharType="separate"/>
    </w:r>
    <w:r w:rsidR="00A3694E">
      <w:rPr>
        <w:rFonts w:ascii="Arial" w:hAnsi="Arial"/>
        <w:noProof/>
        <w:sz w:val="22"/>
      </w:rPr>
      <w:t>248</w:t>
    </w:r>
    <w:r w:rsidR="00D570AD" w:rsidRPr="00BF21DC">
      <w:rPr>
        <w:rFonts w:ascii="Arial" w:hAnsi="Arial"/>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C31" w:rsidRDefault="002A5C31">
      <w:r>
        <w:separator/>
      </w:r>
    </w:p>
  </w:footnote>
  <w:footnote w:type="continuationSeparator" w:id="1">
    <w:p w:rsidR="002A5C31" w:rsidRDefault="002A5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03" w:rsidRPr="00D37575" w:rsidRDefault="00FA7403" w:rsidP="00FA7403">
    <w:pPr>
      <w:pStyle w:val="Header"/>
      <w:pBdr>
        <w:bottom w:val="single" w:sz="4" w:space="1" w:color="auto"/>
      </w:pBdr>
      <w:tabs>
        <w:tab w:val="clear" w:pos="4513"/>
        <w:tab w:val="clear" w:pos="9026"/>
      </w:tabs>
      <w:jc w:val="right"/>
      <w:rPr>
        <w:rFonts w:ascii="Arial" w:hAnsi="Arial" w:cs="Arial"/>
        <w:sz w:val="16"/>
        <w:szCs w:val="16"/>
      </w:rPr>
    </w:pPr>
    <w:r w:rsidRPr="00D37575">
      <w:rPr>
        <w:rFonts w:ascii="Arial" w:hAnsi="Arial" w:cs="Arial"/>
        <w:bCs/>
        <w:color w:val="000000"/>
        <w:sz w:val="16"/>
        <w:szCs w:val="16"/>
      </w:rPr>
      <w:t>TREATMENT OF OCULAR SURFACE SQUAMOUS NEOPLASIA WITH INTERFERON ALPHA-2B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03" w:rsidRPr="007125DC" w:rsidRDefault="00FA7403" w:rsidP="00FA7403">
    <w:pPr>
      <w:pStyle w:val="Header"/>
      <w:pBdr>
        <w:bottom w:val="single" w:sz="4" w:space="1" w:color="auto"/>
      </w:pBdr>
      <w:tabs>
        <w:tab w:val="clear" w:pos="4513"/>
        <w:tab w:val="clear" w:pos="9026"/>
      </w:tabs>
      <w:jc w:val="both"/>
      <w:rPr>
        <w:rFonts w:ascii="Arial" w:hAnsi="Arial" w:cs="Arial"/>
        <w:sz w:val="16"/>
        <w:szCs w:val="16"/>
      </w:rPr>
    </w:pPr>
    <w:r w:rsidRPr="007125DC">
      <w:rPr>
        <w:rFonts w:ascii="Arial" w:hAnsi="Arial" w:cs="Arial"/>
        <w:color w:val="000000"/>
        <w:sz w:val="16"/>
        <w:szCs w:val="16"/>
      </w:rPr>
      <w:t>ZAHID KAMAL, et 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E10" w:rsidRDefault="00647E10" w:rsidP="00647E10">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4038"/>
    <w:multiLevelType w:val="multilevel"/>
    <w:tmpl w:val="BC662A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E32EAA"/>
    <w:rsid w:val="0000272C"/>
    <w:rsid w:val="00014272"/>
    <w:rsid w:val="0001558D"/>
    <w:rsid w:val="0002179B"/>
    <w:rsid w:val="000217A8"/>
    <w:rsid w:val="00031A03"/>
    <w:rsid w:val="0003405D"/>
    <w:rsid w:val="00040F75"/>
    <w:rsid w:val="00041F5C"/>
    <w:rsid w:val="000457C9"/>
    <w:rsid w:val="0005142B"/>
    <w:rsid w:val="00052FDE"/>
    <w:rsid w:val="00055E7C"/>
    <w:rsid w:val="0005784C"/>
    <w:rsid w:val="00060CCB"/>
    <w:rsid w:val="00061177"/>
    <w:rsid w:val="000625CC"/>
    <w:rsid w:val="00062B7C"/>
    <w:rsid w:val="000766A3"/>
    <w:rsid w:val="00076A4B"/>
    <w:rsid w:val="00080232"/>
    <w:rsid w:val="0008040F"/>
    <w:rsid w:val="0008357B"/>
    <w:rsid w:val="000850EB"/>
    <w:rsid w:val="0009215B"/>
    <w:rsid w:val="00092679"/>
    <w:rsid w:val="000A1D0C"/>
    <w:rsid w:val="000B2C9C"/>
    <w:rsid w:val="000B4F7E"/>
    <w:rsid w:val="000B6289"/>
    <w:rsid w:val="000C2FA1"/>
    <w:rsid w:val="000C4A19"/>
    <w:rsid w:val="000C5191"/>
    <w:rsid w:val="000D0EDF"/>
    <w:rsid w:val="000D2C9C"/>
    <w:rsid w:val="000D33D2"/>
    <w:rsid w:val="000D7660"/>
    <w:rsid w:val="000E1289"/>
    <w:rsid w:val="000E1B6C"/>
    <w:rsid w:val="000E6341"/>
    <w:rsid w:val="000E6489"/>
    <w:rsid w:val="000F7DE3"/>
    <w:rsid w:val="00103DBA"/>
    <w:rsid w:val="00103EDD"/>
    <w:rsid w:val="00104E49"/>
    <w:rsid w:val="001061B1"/>
    <w:rsid w:val="00106617"/>
    <w:rsid w:val="0011007D"/>
    <w:rsid w:val="00110ADB"/>
    <w:rsid w:val="0011279F"/>
    <w:rsid w:val="00114D6B"/>
    <w:rsid w:val="001150A6"/>
    <w:rsid w:val="001152AA"/>
    <w:rsid w:val="00121F48"/>
    <w:rsid w:val="00122362"/>
    <w:rsid w:val="001236BB"/>
    <w:rsid w:val="00123F22"/>
    <w:rsid w:val="00126CB2"/>
    <w:rsid w:val="00133055"/>
    <w:rsid w:val="00134838"/>
    <w:rsid w:val="00134F10"/>
    <w:rsid w:val="0013680B"/>
    <w:rsid w:val="00141704"/>
    <w:rsid w:val="00141CB1"/>
    <w:rsid w:val="001431BB"/>
    <w:rsid w:val="00143F5C"/>
    <w:rsid w:val="00144CCF"/>
    <w:rsid w:val="00146F10"/>
    <w:rsid w:val="00151814"/>
    <w:rsid w:val="00156898"/>
    <w:rsid w:val="001637D0"/>
    <w:rsid w:val="00164768"/>
    <w:rsid w:val="00166DAA"/>
    <w:rsid w:val="00170968"/>
    <w:rsid w:val="00171842"/>
    <w:rsid w:val="00175F7B"/>
    <w:rsid w:val="00177FA3"/>
    <w:rsid w:val="00186336"/>
    <w:rsid w:val="00187518"/>
    <w:rsid w:val="00192D7A"/>
    <w:rsid w:val="001938AA"/>
    <w:rsid w:val="00193F0F"/>
    <w:rsid w:val="001A1910"/>
    <w:rsid w:val="001A2B2D"/>
    <w:rsid w:val="001A4533"/>
    <w:rsid w:val="001A5F84"/>
    <w:rsid w:val="001A6FDD"/>
    <w:rsid w:val="001B0C4D"/>
    <w:rsid w:val="001B1064"/>
    <w:rsid w:val="001B1F20"/>
    <w:rsid w:val="001B45D4"/>
    <w:rsid w:val="001B5BEB"/>
    <w:rsid w:val="001B7DF2"/>
    <w:rsid w:val="001C0791"/>
    <w:rsid w:val="001C197E"/>
    <w:rsid w:val="001C3D76"/>
    <w:rsid w:val="001C410C"/>
    <w:rsid w:val="001C754A"/>
    <w:rsid w:val="001D17B3"/>
    <w:rsid w:val="001D4E28"/>
    <w:rsid w:val="001D6D3B"/>
    <w:rsid w:val="001E0B0E"/>
    <w:rsid w:val="001E6E5A"/>
    <w:rsid w:val="001F3158"/>
    <w:rsid w:val="001F450C"/>
    <w:rsid w:val="002001D9"/>
    <w:rsid w:val="00202ACD"/>
    <w:rsid w:val="00212B62"/>
    <w:rsid w:val="00213F8B"/>
    <w:rsid w:val="00215F50"/>
    <w:rsid w:val="00225C0E"/>
    <w:rsid w:val="002304B5"/>
    <w:rsid w:val="002330F9"/>
    <w:rsid w:val="00237AEC"/>
    <w:rsid w:val="00244409"/>
    <w:rsid w:val="00245796"/>
    <w:rsid w:val="00251C36"/>
    <w:rsid w:val="00254707"/>
    <w:rsid w:val="00255800"/>
    <w:rsid w:val="00263B54"/>
    <w:rsid w:val="002664AE"/>
    <w:rsid w:val="00267AD5"/>
    <w:rsid w:val="002A476C"/>
    <w:rsid w:val="002A52FD"/>
    <w:rsid w:val="002A5C31"/>
    <w:rsid w:val="002A7DAE"/>
    <w:rsid w:val="002B1BA4"/>
    <w:rsid w:val="002B1D6F"/>
    <w:rsid w:val="002B321E"/>
    <w:rsid w:val="002C4C27"/>
    <w:rsid w:val="002C5656"/>
    <w:rsid w:val="002C6816"/>
    <w:rsid w:val="002C7FD3"/>
    <w:rsid w:val="002D6A27"/>
    <w:rsid w:val="002E195D"/>
    <w:rsid w:val="002E19E7"/>
    <w:rsid w:val="002E4D2B"/>
    <w:rsid w:val="002E70DD"/>
    <w:rsid w:val="002F5C29"/>
    <w:rsid w:val="002F6D53"/>
    <w:rsid w:val="002F6F5D"/>
    <w:rsid w:val="00300455"/>
    <w:rsid w:val="0030276C"/>
    <w:rsid w:val="00312DDE"/>
    <w:rsid w:val="003157C0"/>
    <w:rsid w:val="00315F6E"/>
    <w:rsid w:val="00322E50"/>
    <w:rsid w:val="003246A9"/>
    <w:rsid w:val="003278DE"/>
    <w:rsid w:val="003310F5"/>
    <w:rsid w:val="00332330"/>
    <w:rsid w:val="0033271A"/>
    <w:rsid w:val="00333939"/>
    <w:rsid w:val="0033434B"/>
    <w:rsid w:val="00337474"/>
    <w:rsid w:val="00346D9F"/>
    <w:rsid w:val="00352532"/>
    <w:rsid w:val="00353BB3"/>
    <w:rsid w:val="00356588"/>
    <w:rsid w:val="003578C8"/>
    <w:rsid w:val="00366336"/>
    <w:rsid w:val="0037142A"/>
    <w:rsid w:val="00374434"/>
    <w:rsid w:val="00374998"/>
    <w:rsid w:val="003804FE"/>
    <w:rsid w:val="00381B30"/>
    <w:rsid w:val="003836A6"/>
    <w:rsid w:val="003850DB"/>
    <w:rsid w:val="00385DDE"/>
    <w:rsid w:val="00386BD9"/>
    <w:rsid w:val="003942C1"/>
    <w:rsid w:val="00394E13"/>
    <w:rsid w:val="0039626E"/>
    <w:rsid w:val="0039695E"/>
    <w:rsid w:val="003A01A3"/>
    <w:rsid w:val="003B2996"/>
    <w:rsid w:val="003B3100"/>
    <w:rsid w:val="003B4091"/>
    <w:rsid w:val="003C0248"/>
    <w:rsid w:val="003C4D08"/>
    <w:rsid w:val="003C53D8"/>
    <w:rsid w:val="003D0350"/>
    <w:rsid w:val="003D09B8"/>
    <w:rsid w:val="003D33E3"/>
    <w:rsid w:val="003D3E6F"/>
    <w:rsid w:val="003D5AD6"/>
    <w:rsid w:val="003D6F25"/>
    <w:rsid w:val="003E1CC5"/>
    <w:rsid w:val="003E6700"/>
    <w:rsid w:val="003E6F64"/>
    <w:rsid w:val="003E76C3"/>
    <w:rsid w:val="003F2EE5"/>
    <w:rsid w:val="0040588A"/>
    <w:rsid w:val="00410979"/>
    <w:rsid w:val="004116CC"/>
    <w:rsid w:val="0041448B"/>
    <w:rsid w:val="00417B6B"/>
    <w:rsid w:val="00427226"/>
    <w:rsid w:val="004276F1"/>
    <w:rsid w:val="00430FAE"/>
    <w:rsid w:val="004318CB"/>
    <w:rsid w:val="00432299"/>
    <w:rsid w:val="00432CAC"/>
    <w:rsid w:val="00433551"/>
    <w:rsid w:val="004338D4"/>
    <w:rsid w:val="00435D22"/>
    <w:rsid w:val="00443F50"/>
    <w:rsid w:val="004451E8"/>
    <w:rsid w:val="0045113C"/>
    <w:rsid w:val="00451145"/>
    <w:rsid w:val="004530B1"/>
    <w:rsid w:val="0045417B"/>
    <w:rsid w:val="00455E98"/>
    <w:rsid w:val="004570BE"/>
    <w:rsid w:val="004571D7"/>
    <w:rsid w:val="00457A58"/>
    <w:rsid w:val="00457BF3"/>
    <w:rsid w:val="00457D82"/>
    <w:rsid w:val="00461FC8"/>
    <w:rsid w:val="00463F31"/>
    <w:rsid w:val="00467574"/>
    <w:rsid w:val="00474E63"/>
    <w:rsid w:val="00484ADE"/>
    <w:rsid w:val="00490236"/>
    <w:rsid w:val="00492926"/>
    <w:rsid w:val="004949CC"/>
    <w:rsid w:val="004A3A2E"/>
    <w:rsid w:val="004B0304"/>
    <w:rsid w:val="004B31E3"/>
    <w:rsid w:val="004B6ACD"/>
    <w:rsid w:val="004C294A"/>
    <w:rsid w:val="004C2C16"/>
    <w:rsid w:val="004C6606"/>
    <w:rsid w:val="004E001D"/>
    <w:rsid w:val="004F3715"/>
    <w:rsid w:val="004F427B"/>
    <w:rsid w:val="004F49DF"/>
    <w:rsid w:val="004F61B0"/>
    <w:rsid w:val="00501C60"/>
    <w:rsid w:val="00502103"/>
    <w:rsid w:val="00502E64"/>
    <w:rsid w:val="00503953"/>
    <w:rsid w:val="00503CE3"/>
    <w:rsid w:val="0050636F"/>
    <w:rsid w:val="005157A7"/>
    <w:rsid w:val="005171D8"/>
    <w:rsid w:val="0052269D"/>
    <w:rsid w:val="00523094"/>
    <w:rsid w:val="005262EB"/>
    <w:rsid w:val="00537699"/>
    <w:rsid w:val="00537AA9"/>
    <w:rsid w:val="0054562C"/>
    <w:rsid w:val="0054594A"/>
    <w:rsid w:val="00545C8B"/>
    <w:rsid w:val="00551C06"/>
    <w:rsid w:val="00553EA3"/>
    <w:rsid w:val="00556085"/>
    <w:rsid w:val="0055771D"/>
    <w:rsid w:val="005621DD"/>
    <w:rsid w:val="00563F79"/>
    <w:rsid w:val="00571182"/>
    <w:rsid w:val="005721A1"/>
    <w:rsid w:val="00573B88"/>
    <w:rsid w:val="00582945"/>
    <w:rsid w:val="00586C64"/>
    <w:rsid w:val="00592012"/>
    <w:rsid w:val="00593F15"/>
    <w:rsid w:val="005958C8"/>
    <w:rsid w:val="005A3BFA"/>
    <w:rsid w:val="005B20CB"/>
    <w:rsid w:val="005B32AE"/>
    <w:rsid w:val="005B3675"/>
    <w:rsid w:val="005C0DC4"/>
    <w:rsid w:val="005C38B3"/>
    <w:rsid w:val="005C6F73"/>
    <w:rsid w:val="005D00D9"/>
    <w:rsid w:val="005D3AC3"/>
    <w:rsid w:val="005D64F3"/>
    <w:rsid w:val="005E079A"/>
    <w:rsid w:val="005E0ADF"/>
    <w:rsid w:val="005E350D"/>
    <w:rsid w:val="005E358E"/>
    <w:rsid w:val="005F0C4C"/>
    <w:rsid w:val="005F5439"/>
    <w:rsid w:val="005F6220"/>
    <w:rsid w:val="00600E3D"/>
    <w:rsid w:val="006011AE"/>
    <w:rsid w:val="00601A7A"/>
    <w:rsid w:val="00601B85"/>
    <w:rsid w:val="00601F58"/>
    <w:rsid w:val="00603884"/>
    <w:rsid w:val="006079FD"/>
    <w:rsid w:val="00613E3F"/>
    <w:rsid w:val="00617F4A"/>
    <w:rsid w:val="00623FAE"/>
    <w:rsid w:val="00624379"/>
    <w:rsid w:val="006302AC"/>
    <w:rsid w:val="0063371E"/>
    <w:rsid w:val="006337ED"/>
    <w:rsid w:val="0063394F"/>
    <w:rsid w:val="006360AA"/>
    <w:rsid w:val="00636AAE"/>
    <w:rsid w:val="00636F6F"/>
    <w:rsid w:val="0064179D"/>
    <w:rsid w:val="006423FE"/>
    <w:rsid w:val="006443DC"/>
    <w:rsid w:val="00647342"/>
    <w:rsid w:val="00647E10"/>
    <w:rsid w:val="00653348"/>
    <w:rsid w:val="006535AC"/>
    <w:rsid w:val="0065468B"/>
    <w:rsid w:val="0066480B"/>
    <w:rsid w:val="0067417E"/>
    <w:rsid w:val="006751DA"/>
    <w:rsid w:val="00680462"/>
    <w:rsid w:val="00680648"/>
    <w:rsid w:val="00680A39"/>
    <w:rsid w:val="00680EE0"/>
    <w:rsid w:val="00684AF9"/>
    <w:rsid w:val="00686BAF"/>
    <w:rsid w:val="00687324"/>
    <w:rsid w:val="00691AEA"/>
    <w:rsid w:val="006926D7"/>
    <w:rsid w:val="00692EBD"/>
    <w:rsid w:val="006A2EFF"/>
    <w:rsid w:val="006B050D"/>
    <w:rsid w:val="006B128B"/>
    <w:rsid w:val="006B1752"/>
    <w:rsid w:val="006B320C"/>
    <w:rsid w:val="006B7B47"/>
    <w:rsid w:val="006C399E"/>
    <w:rsid w:val="006D46EF"/>
    <w:rsid w:val="006E0818"/>
    <w:rsid w:val="006E1CEF"/>
    <w:rsid w:val="006E59B2"/>
    <w:rsid w:val="006E70A9"/>
    <w:rsid w:val="006F1FDF"/>
    <w:rsid w:val="006F2529"/>
    <w:rsid w:val="006F4FCF"/>
    <w:rsid w:val="006F5D4D"/>
    <w:rsid w:val="006F6DFB"/>
    <w:rsid w:val="007031BD"/>
    <w:rsid w:val="007038D1"/>
    <w:rsid w:val="00706D1B"/>
    <w:rsid w:val="00707228"/>
    <w:rsid w:val="00710002"/>
    <w:rsid w:val="00710252"/>
    <w:rsid w:val="007113D7"/>
    <w:rsid w:val="00711696"/>
    <w:rsid w:val="00711E7F"/>
    <w:rsid w:val="007125DC"/>
    <w:rsid w:val="00713BA6"/>
    <w:rsid w:val="007160B1"/>
    <w:rsid w:val="007170DC"/>
    <w:rsid w:val="00721FE9"/>
    <w:rsid w:val="00722850"/>
    <w:rsid w:val="00722D12"/>
    <w:rsid w:val="00724D25"/>
    <w:rsid w:val="007301BC"/>
    <w:rsid w:val="007319FD"/>
    <w:rsid w:val="0073276C"/>
    <w:rsid w:val="00733936"/>
    <w:rsid w:val="007408C9"/>
    <w:rsid w:val="0074128E"/>
    <w:rsid w:val="007453EA"/>
    <w:rsid w:val="00751BB9"/>
    <w:rsid w:val="00757106"/>
    <w:rsid w:val="00761751"/>
    <w:rsid w:val="007633A6"/>
    <w:rsid w:val="00765787"/>
    <w:rsid w:val="007676D2"/>
    <w:rsid w:val="007755C4"/>
    <w:rsid w:val="00775AE3"/>
    <w:rsid w:val="00780D75"/>
    <w:rsid w:val="0078197C"/>
    <w:rsid w:val="00783094"/>
    <w:rsid w:val="00790E29"/>
    <w:rsid w:val="00796AD9"/>
    <w:rsid w:val="007A2551"/>
    <w:rsid w:val="007A3458"/>
    <w:rsid w:val="007B1D9F"/>
    <w:rsid w:val="007B6FB6"/>
    <w:rsid w:val="007C07B0"/>
    <w:rsid w:val="007C282C"/>
    <w:rsid w:val="007C3E68"/>
    <w:rsid w:val="007C74AC"/>
    <w:rsid w:val="007D0A7F"/>
    <w:rsid w:val="007D2E54"/>
    <w:rsid w:val="007D4EBC"/>
    <w:rsid w:val="007D780B"/>
    <w:rsid w:val="007E1E63"/>
    <w:rsid w:val="007E43AB"/>
    <w:rsid w:val="007E43E5"/>
    <w:rsid w:val="007F2BC8"/>
    <w:rsid w:val="007F581B"/>
    <w:rsid w:val="007F70DA"/>
    <w:rsid w:val="0080009D"/>
    <w:rsid w:val="00801346"/>
    <w:rsid w:val="008074F1"/>
    <w:rsid w:val="008157D5"/>
    <w:rsid w:val="00816709"/>
    <w:rsid w:val="0081796F"/>
    <w:rsid w:val="008211CA"/>
    <w:rsid w:val="008232E8"/>
    <w:rsid w:val="00826CA3"/>
    <w:rsid w:val="00835999"/>
    <w:rsid w:val="0083708F"/>
    <w:rsid w:val="00845055"/>
    <w:rsid w:val="00855DD2"/>
    <w:rsid w:val="00857648"/>
    <w:rsid w:val="0086267B"/>
    <w:rsid w:val="00865D00"/>
    <w:rsid w:val="00872368"/>
    <w:rsid w:val="00874C6D"/>
    <w:rsid w:val="008859E4"/>
    <w:rsid w:val="008905CB"/>
    <w:rsid w:val="00893934"/>
    <w:rsid w:val="0089545E"/>
    <w:rsid w:val="00897E9C"/>
    <w:rsid w:val="008A1DBA"/>
    <w:rsid w:val="008A2B3E"/>
    <w:rsid w:val="008A7A81"/>
    <w:rsid w:val="008B15CD"/>
    <w:rsid w:val="008B54C4"/>
    <w:rsid w:val="008B67D7"/>
    <w:rsid w:val="008B72FE"/>
    <w:rsid w:val="008D053A"/>
    <w:rsid w:val="008D5C27"/>
    <w:rsid w:val="008E00FB"/>
    <w:rsid w:val="008E1CF3"/>
    <w:rsid w:val="008E4692"/>
    <w:rsid w:val="008E7244"/>
    <w:rsid w:val="008E7C3F"/>
    <w:rsid w:val="008F334F"/>
    <w:rsid w:val="008F3C52"/>
    <w:rsid w:val="00902437"/>
    <w:rsid w:val="00902978"/>
    <w:rsid w:val="00903188"/>
    <w:rsid w:val="00905905"/>
    <w:rsid w:val="00906F07"/>
    <w:rsid w:val="00907791"/>
    <w:rsid w:val="0091177E"/>
    <w:rsid w:val="009174F0"/>
    <w:rsid w:val="00917519"/>
    <w:rsid w:val="00932BE8"/>
    <w:rsid w:val="00935A8D"/>
    <w:rsid w:val="00943298"/>
    <w:rsid w:val="0094680C"/>
    <w:rsid w:val="00952E9B"/>
    <w:rsid w:val="00956FEB"/>
    <w:rsid w:val="009627D4"/>
    <w:rsid w:val="009730E5"/>
    <w:rsid w:val="00977DB0"/>
    <w:rsid w:val="009824B9"/>
    <w:rsid w:val="00987B6F"/>
    <w:rsid w:val="00987C11"/>
    <w:rsid w:val="0099111C"/>
    <w:rsid w:val="00991F44"/>
    <w:rsid w:val="00993274"/>
    <w:rsid w:val="009A08FB"/>
    <w:rsid w:val="009A241F"/>
    <w:rsid w:val="009A27CD"/>
    <w:rsid w:val="009A2E1F"/>
    <w:rsid w:val="009A482E"/>
    <w:rsid w:val="009A603B"/>
    <w:rsid w:val="009D0A9E"/>
    <w:rsid w:val="009D20CC"/>
    <w:rsid w:val="009D2468"/>
    <w:rsid w:val="009D4D8B"/>
    <w:rsid w:val="009D5343"/>
    <w:rsid w:val="009E11EC"/>
    <w:rsid w:val="009E6568"/>
    <w:rsid w:val="009E743A"/>
    <w:rsid w:val="009F6764"/>
    <w:rsid w:val="009F7475"/>
    <w:rsid w:val="00A03825"/>
    <w:rsid w:val="00A0741B"/>
    <w:rsid w:val="00A16FCD"/>
    <w:rsid w:val="00A30595"/>
    <w:rsid w:val="00A3694E"/>
    <w:rsid w:val="00A37354"/>
    <w:rsid w:val="00A37477"/>
    <w:rsid w:val="00A4210D"/>
    <w:rsid w:val="00A468BB"/>
    <w:rsid w:val="00A47B3C"/>
    <w:rsid w:val="00A5254E"/>
    <w:rsid w:val="00A6019C"/>
    <w:rsid w:val="00A625BA"/>
    <w:rsid w:val="00A62A28"/>
    <w:rsid w:val="00A632AB"/>
    <w:rsid w:val="00A72669"/>
    <w:rsid w:val="00A75D20"/>
    <w:rsid w:val="00A830D9"/>
    <w:rsid w:val="00A831BC"/>
    <w:rsid w:val="00A83749"/>
    <w:rsid w:val="00A860BB"/>
    <w:rsid w:val="00A92BD2"/>
    <w:rsid w:val="00A934C3"/>
    <w:rsid w:val="00A94479"/>
    <w:rsid w:val="00A95864"/>
    <w:rsid w:val="00A96973"/>
    <w:rsid w:val="00A96C4A"/>
    <w:rsid w:val="00AA0072"/>
    <w:rsid w:val="00AA34F1"/>
    <w:rsid w:val="00AA7071"/>
    <w:rsid w:val="00AB7AED"/>
    <w:rsid w:val="00AC17B5"/>
    <w:rsid w:val="00AC5292"/>
    <w:rsid w:val="00AD0B41"/>
    <w:rsid w:val="00AD0CE9"/>
    <w:rsid w:val="00AD35D3"/>
    <w:rsid w:val="00AD5FFB"/>
    <w:rsid w:val="00AD6042"/>
    <w:rsid w:val="00AD667B"/>
    <w:rsid w:val="00AE1684"/>
    <w:rsid w:val="00AE3B1C"/>
    <w:rsid w:val="00AE4DB1"/>
    <w:rsid w:val="00AE55D9"/>
    <w:rsid w:val="00AE64D4"/>
    <w:rsid w:val="00AE6A98"/>
    <w:rsid w:val="00AE715D"/>
    <w:rsid w:val="00AF1D50"/>
    <w:rsid w:val="00AF1F6C"/>
    <w:rsid w:val="00AF37AD"/>
    <w:rsid w:val="00B0124E"/>
    <w:rsid w:val="00B01664"/>
    <w:rsid w:val="00B07AC3"/>
    <w:rsid w:val="00B11025"/>
    <w:rsid w:val="00B14581"/>
    <w:rsid w:val="00B14CC8"/>
    <w:rsid w:val="00B34809"/>
    <w:rsid w:val="00B35C0E"/>
    <w:rsid w:val="00B37E5E"/>
    <w:rsid w:val="00B42C5C"/>
    <w:rsid w:val="00B46D4D"/>
    <w:rsid w:val="00B51035"/>
    <w:rsid w:val="00B517E8"/>
    <w:rsid w:val="00B5277B"/>
    <w:rsid w:val="00B61AB4"/>
    <w:rsid w:val="00B61B93"/>
    <w:rsid w:val="00B642A0"/>
    <w:rsid w:val="00B70705"/>
    <w:rsid w:val="00B71F83"/>
    <w:rsid w:val="00B745F1"/>
    <w:rsid w:val="00B76B8E"/>
    <w:rsid w:val="00B76CA3"/>
    <w:rsid w:val="00B82BF2"/>
    <w:rsid w:val="00B909E0"/>
    <w:rsid w:val="00B92181"/>
    <w:rsid w:val="00B9481F"/>
    <w:rsid w:val="00B96802"/>
    <w:rsid w:val="00B96EDC"/>
    <w:rsid w:val="00BA0798"/>
    <w:rsid w:val="00BA211E"/>
    <w:rsid w:val="00BA3291"/>
    <w:rsid w:val="00BA3E51"/>
    <w:rsid w:val="00BA5483"/>
    <w:rsid w:val="00BA7EDB"/>
    <w:rsid w:val="00BB133F"/>
    <w:rsid w:val="00BB595B"/>
    <w:rsid w:val="00BB5BDA"/>
    <w:rsid w:val="00BB6E2D"/>
    <w:rsid w:val="00BC759A"/>
    <w:rsid w:val="00BD02ED"/>
    <w:rsid w:val="00BD0377"/>
    <w:rsid w:val="00BD0B82"/>
    <w:rsid w:val="00BD1A6C"/>
    <w:rsid w:val="00BD7258"/>
    <w:rsid w:val="00BE18F4"/>
    <w:rsid w:val="00BE4EFD"/>
    <w:rsid w:val="00BF28B1"/>
    <w:rsid w:val="00BF38EC"/>
    <w:rsid w:val="00BF6669"/>
    <w:rsid w:val="00C032AE"/>
    <w:rsid w:val="00C04B7C"/>
    <w:rsid w:val="00C1276E"/>
    <w:rsid w:val="00C1351D"/>
    <w:rsid w:val="00C14CE3"/>
    <w:rsid w:val="00C16568"/>
    <w:rsid w:val="00C16927"/>
    <w:rsid w:val="00C200C2"/>
    <w:rsid w:val="00C20562"/>
    <w:rsid w:val="00C2179A"/>
    <w:rsid w:val="00C2231D"/>
    <w:rsid w:val="00C26F20"/>
    <w:rsid w:val="00C30E0A"/>
    <w:rsid w:val="00C33178"/>
    <w:rsid w:val="00C37B22"/>
    <w:rsid w:val="00C37C02"/>
    <w:rsid w:val="00C42AD0"/>
    <w:rsid w:val="00C446B3"/>
    <w:rsid w:val="00C45915"/>
    <w:rsid w:val="00C46341"/>
    <w:rsid w:val="00C476B0"/>
    <w:rsid w:val="00C50196"/>
    <w:rsid w:val="00C56572"/>
    <w:rsid w:val="00C57BEB"/>
    <w:rsid w:val="00C62CCA"/>
    <w:rsid w:val="00C631F7"/>
    <w:rsid w:val="00C64A16"/>
    <w:rsid w:val="00C66A9B"/>
    <w:rsid w:val="00C714F1"/>
    <w:rsid w:val="00C719C2"/>
    <w:rsid w:val="00C74D63"/>
    <w:rsid w:val="00C84FA6"/>
    <w:rsid w:val="00C86431"/>
    <w:rsid w:val="00C86909"/>
    <w:rsid w:val="00C87854"/>
    <w:rsid w:val="00C9723D"/>
    <w:rsid w:val="00CA020D"/>
    <w:rsid w:val="00CA4423"/>
    <w:rsid w:val="00CA6658"/>
    <w:rsid w:val="00CB029C"/>
    <w:rsid w:val="00CB6CF9"/>
    <w:rsid w:val="00CC097E"/>
    <w:rsid w:val="00CC2C44"/>
    <w:rsid w:val="00CC45D8"/>
    <w:rsid w:val="00CC6D6B"/>
    <w:rsid w:val="00CD7295"/>
    <w:rsid w:val="00CE2F38"/>
    <w:rsid w:val="00CE4BFA"/>
    <w:rsid w:val="00CE759E"/>
    <w:rsid w:val="00CF1039"/>
    <w:rsid w:val="00CF1DF2"/>
    <w:rsid w:val="00CF2011"/>
    <w:rsid w:val="00CF6577"/>
    <w:rsid w:val="00D00C15"/>
    <w:rsid w:val="00D01A75"/>
    <w:rsid w:val="00D01A8C"/>
    <w:rsid w:val="00D02D20"/>
    <w:rsid w:val="00D07D81"/>
    <w:rsid w:val="00D11E2A"/>
    <w:rsid w:val="00D1208D"/>
    <w:rsid w:val="00D1271A"/>
    <w:rsid w:val="00D26566"/>
    <w:rsid w:val="00D348A9"/>
    <w:rsid w:val="00D369CF"/>
    <w:rsid w:val="00D37575"/>
    <w:rsid w:val="00D441E1"/>
    <w:rsid w:val="00D4507F"/>
    <w:rsid w:val="00D4556A"/>
    <w:rsid w:val="00D51B09"/>
    <w:rsid w:val="00D528D0"/>
    <w:rsid w:val="00D536F5"/>
    <w:rsid w:val="00D543C1"/>
    <w:rsid w:val="00D56BCA"/>
    <w:rsid w:val="00D570AD"/>
    <w:rsid w:val="00D650B5"/>
    <w:rsid w:val="00D654F1"/>
    <w:rsid w:val="00D66569"/>
    <w:rsid w:val="00D67394"/>
    <w:rsid w:val="00D67549"/>
    <w:rsid w:val="00D723EF"/>
    <w:rsid w:val="00D74AA6"/>
    <w:rsid w:val="00D75D60"/>
    <w:rsid w:val="00D769A3"/>
    <w:rsid w:val="00D82938"/>
    <w:rsid w:val="00D83FF3"/>
    <w:rsid w:val="00D8706A"/>
    <w:rsid w:val="00D92EE7"/>
    <w:rsid w:val="00DA5B35"/>
    <w:rsid w:val="00DB1DE8"/>
    <w:rsid w:val="00DB496D"/>
    <w:rsid w:val="00DB4FCD"/>
    <w:rsid w:val="00DB794B"/>
    <w:rsid w:val="00DB7986"/>
    <w:rsid w:val="00DC0A54"/>
    <w:rsid w:val="00DC172B"/>
    <w:rsid w:val="00DC2B29"/>
    <w:rsid w:val="00DC6555"/>
    <w:rsid w:val="00DC6CC5"/>
    <w:rsid w:val="00DC6FF4"/>
    <w:rsid w:val="00DD3C9F"/>
    <w:rsid w:val="00DD7B0B"/>
    <w:rsid w:val="00DE01F4"/>
    <w:rsid w:val="00DE4FB4"/>
    <w:rsid w:val="00DE5295"/>
    <w:rsid w:val="00DE7D6B"/>
    <w:rsid w:val="00DF4047"/>
    <w:rsid w:val="00DF4095"/>
    <w:rsid w:val="00DF77B5"/>
    <w:rsid w:val="00E00062"/>
    <w:rsid w:val="00E04343"/>
    <w:rsid w:val="00E072DC"/>
    <w:rsid w:val="00E07F2C"/>
    <w:rsid w:val="00E139E6"/>
    <w:rsid w:val="00E17E63"/>
    <w:rsid w:val="00E24028"/>
    <w:rsid w:val="00E25C9B"/>
    <w:rsid w:val="00E30CCB"/>
    <w:rsid w:val="00E31F7B"/>
    <w:rsid w:val="00E32EAA"/>
    <w:rsid w:val="00E3464D"/>
    <w:rsid w:val="00E34F4B"/>
    <w:rsid w:val="00E43FE9"/>
    <w:rsid w:val="00E45305"/>
    <w:rsid w:val="00E46836"/>
    <w:rsid w:val="00E52770"/>
    <w:rsid w:val="00E60CE9"/>
    <w:rsid w:val="00E61D68"/>
    <w:rsid w:val="00E61E3B"/>
    <w:rsid w:val="00E6470F"/>
    <w:rsid w:val="00E64ACA"/>
    <w:rsid w:val="00E67C1B"/>
    <w:rsid w:val="00E72E6E"/>
    <w:rsid w:val="00E74CF8"/>
    <w:rsid w:val="00E7791C"/>
    <w:rsid w:val="00E80884"/>
    <w:rsid w:val="00E82A8E"/>
    <w:rsid w:val="00E84479"/>
    <w:rsid w:val="00E9198F"/>
    <w:rsid w:val="00E96934"/>
    <w:rsid w:val="00E96BD9"/>
    <w:rsid w:val="00E97E62"/>
    <w:rsid w:val="00EA108C"/>
    <w:rsid w:val="00EB342C"/>
    <w:rsid w:val="00EB4EBD"/>
    <w:rsid w:val="00EB5578"/>
    <w:rsid w:val="00EB6D9E"/>
    <w:rsid w:val="00EC7CCA"/>
    <w:rsid w:val="00ED5635"/>
    <w:rsid w:val="00ED6433"/>
    <w:rsid w:val="00EE660D"/>
    <w:rsid w:val="00EF2A90"/>
    <w:rsid w:val="00F11552"/>
    <w:rsid w:val="00F12F54"/>
    <w:rsid w:val="00F1353E"/>
    <w:rsid w:val="00F15FC0"/>
    <w:rsid w:val="00F25704"/>
    <w:rsid w:val="00F362F0"/>
    <w:rsid w:val="00F369E3"/>
    <w:rsid w:val="00F36A11"/>
    <w:rsid w:val="00F36FA1"/>
    <w:rsid w:val="00F37D58"/>
    <w:rsid w:val="00F4108C"/>
    <w:rsid w:val="00F42765"/>
    <w:rsid w:val="00F42DF8"/>
    <w:rsid w:val="00F43729"/>
    <w:rsid w:val="00F43EED"/>
    <w:rsid w:val="00F607E1"/>
    <w:rsid w:val="00F70243"/>
    <w:rsid w:val="00F70405"/>
    <w:rsid w:val="00F71C98"/>
    <w:rsid w:val="00F73703"/>
    <w:rsid w:val="00F81DAA"/>
    <w:rsid w:val="00F866E1"/>
    <w:rsid w:val="00F920E1"/>
    <w:rsid w:val="00F960BD"/>
    <w:rsid w:val="00FA3562"/>
    <w:rsid w:val="00FA7403"/>
    <w:rsid w:val="00FB7E85"/>
    <w:rsid w:val="00FC09C0"/>
    <w:rsid w:val="00FC5B3E"/>
    <w:rsid w:val="00FE2A4D"/>
    <w:rsid w:val="00FE3DA9"/>
    <w:rsid w:val="00FE4D61"/>
    <w:rsid w:val="00FE631B"/>
    <w:rsid w:val="00FE7324"/>
    <w:rsid w:val="00FF69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AA"/>
    <w:rPr>
      <w:rFonts w:eastAsia="Times New Roman"/>
      <w:sz w:val="24"/>
      <w:szCs w:val="24"/>
      <w:lang w:val="en-US" w:eastAsia="ja-JP"/>
    </w:rPr>
  </w:style>
  <w:style w:type="paragraph" w:styleId="Heading3">
    <w:name w:val="heading 3"/>
    <w:basedOn w:val="Normal"/>
    <w:link w:val="Heading3Char"/>
    <w:uiPriority w:val="9"/>
    <w:qFormat/>
    <w:rsid w:val="00991F4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EAA"/>
    <w:pPr>
      <w:ind w:left="720"/>
      <w:contextualSpacing/>
    </w:pPr>
  </w:style>
  <w:style w:type="paragraph" w:styleId="Header">
    <w:name w:val="header"/>
    <w:basedOn w:val="Normal"/>
    <w:link w:val="HeaderChar"/>
    <w:unhideWhenUsed/>
    <w:rsid w:val="00E32EAA"/>
    <w:pPr>
      <w:tabs>
        <w:tab w:val="center" w:pos="4513"/>
        <w:tab w:val="right" w:pos="9026"/>
      </w:tabs>
    </w:pPr>
    <w:rPr>
      <w:rFonts w:cs="Times New Roman"/>
    </w:rPr>
  </w:style>
  <w:style w:type="character" w:customStyle="1" w:styleId="HeaderChar">
    <w:name w:val="Header Char"/>
    <w:link w:val="Header"/>
    <w:rsid w:val="00E32EAA"/>
    <w:rPr>
      <w:rFonts w:eastAsia="Times New Roman"/>
      <w:sz w:val="24"/>
      <w:szCs w:val="24"/>
      <w:lang w:eastAsia="ja-JP"/>
    </w:rPr>
  </w:style>
  <w:style w:type="character" w:styleId="CommentReference">
    <w:name w:val="annotation reference"/>
    <w:uiPriority w:val="99"/>
    <w:semiHidden/>
    <w:unhideWhenUsed/>
    <w:rsid w:val="00E32EAA"/>
    <w:rPr>
      <w:sz w:val="16"/>
      <w:szCs w:val="16"/>
    </w:rPr>
  </w:style>
  <w:style w:type="paragraph" w:styleId="CommentText">
    <w:name w:val="annotation text"/>
    <w:basedOn w:val="Normal"/>
    <w:link w:val="CommentTextChar"/>
    <w:uiPriority w:val="99"/>
    <w:semiHidden/>
    <w:unhideWhenUsed/>
    <w:rsid w:val="00E32EAA"/>
    <w:rPr>
      <w:rFonts w:cs="Times New Roman"/>
      <w:sz w:val="20"/>
      <w:szCs w:val="20"/>
    </w:rPr>
  </w:style>
  <w:style w:type="character" w:customStyle="1" w:styleId="CommentTextChar">
    <w:name w:val="Comment Text Char"/>
    <w:link w:val="CommentText"/>
    <w:uiPriority w:val="99"/>
    <w:semiHidden/>
    <w:rsid w:val="00E32EAA"/>
    <w:rPr>
      <w:rFonts w:eastAsia="Times New Roman"/>
      <w:sz w:val="20"/>
      <w:szCs w:val="20"/>
      <w:lang w:eastAsia="ja-JP"/>
    </w:rPr>
  </w:style>
  <w:style w:type="paragraph" w:styleId="BalloonText">
    <w:name w:val="Balloon Text"/>
    <w:basedOn w:val="Normal"/>
    <w:link w:val="BalloonTextChar"/>
    <w:uiPriority w:val="99"/>
    <w:semiHidden/>
    <w:unhideWhenUsed/>
    <w:rsid w:val="00E32EAA"/>
    <w:rPr>
      <w:rFonts w:ascii="Tahoma" w:hAnsi="Tahoma" w:cs="Times New Roman"/>
      <w:sz w:val="16"/>
      <w:szCs w:val="16"/>
    </w:rPr>
  </w:style>
  <w:style w:type="character" w:customStyle="1" w:styleId="BalloonTextChar">
    <w:name w:val="Balloon Text Char"/>
    <w:link w:val="BalloonText"/>
    <w:uiPriority w:val="99"/>
    <w:semiHidden/>
    <w:rsid w:val="00E32EAA"/>
    <w:rPr>
      <w:rFonts w:ascii="Tahoma" w:eastAsia="Times New Roman" w:hAnsi="Tahoma" w:cs="Tahoma"/>
      <w:sz w:val="16"/>
      <w:szCs w:val="16"/>
      <w:lang w:eastAsia="ja-JP"/>
    </w:rPr>
  </w:style>
  <w:style w:type="character" w:styleId="LineNumber">
    <w:name w:val="line number"/>
    <w:basedOn w:val="DefaultParagraphFont"/>
    <w:uiPriority w:val="99"/>
    <w:semiHidden/>
    <w:unhideWhenUsed/>
    <w:rsid w:val="00E32EAA"/>
  </w:style>
  <w:style w:type="paragraph" w:styleId="CommentSubject">
    <w:name w:val="annotation subject"/>
    <w:basedOn w:val="CommentText"/>
    <w:next w:val="CommentText"/>
    <w:link w:val="CommentSubjectChar"/>
    <w:uiPriority w:val="99"/>
    <w:semiHidden/>
    <w:unhideWhenUsed/>
    <w:rsid w:val="0067417E"/>
    <w:rPr>
      <w:b/>
      <w:bCs/>
    </w:rPr>
  </w:style>
  <w:style w:type="character" w:customStyle="1" w:styleId="CommentSubjectChar">
    <w:name w:val="Comment Subject Char"/>
    <w:link w:val="CommentSubject"/>
    <w:uiPriority w:val="99"/>
    <w:semiHidden/>
    <w:rsid w:val="0067417E"/>
    <w:rPr>
      <w:rFonts w:eastAsia="Times New Roman"/>
      <w:b/>
      <w:bCs/>
      <w:sz w:val="20"/>
      <w:szCs w:val="20"/>
      <w:lang w:eastAsia="ja-JP"/>
    </w:rPr>
  </w:style>
  <w:style w:type="paragraph" w:styleId="BodyText">
    <w:name w:val="Body Text"/>
    <w:basedOn w:val="Normal"/>
    <w:link w:val="BodyTextChar"/>
    <w:rsid w:val="00E7791C"/>
    <w:pPr>
      <w:jc w:val="both"/>
    </w:pPr>
    <w:rPr>
      <w:rFonts w:ascii="Times New Roman" w:hAnsi="Times New Roman" w:cs="Times New Roman"/>
      <w:color w:val="000000"/>
    </w:rPr>
  </w:style>
  <w:style w:type="character" w:customStyle="1" w:styleId="BodyTextChar">
    <w:name w:val="Body Text Char"/>
    <w:link w:val="BodyText"/>
    <w:rsid w:val="00E7791C"/>
    <w:rPr>
      <w:rFonts w:ascii="Times New Roman" w:eastAsia="Times New Roman" w:hAnsi="Times New Roman" w:cs="Times New Roman"/>
      <w:color w:val="000000"/>
      <w:sz w:val="24"/>
      <w:szCs w:val="24"/>
    </w:rPr>
  </w:style>
  <w:style w:type="paragraph" w:customStyle="1" w:styleId="Default">
    <w:name w:val="Default"/>
    <w:rsid w:val="00E7791C"/>
    <w:pPr>
      <w:autoSpaceDE w:val="0"/>
      <w:autoSpaceDN w:val="0"/>
      <w:adjustRightInd w:val="0"/>
    </w:pPr>
    <w:rPr>
      <w:rFonts w:ascii="Arial" w:hAnsi="Arial"/>
      <w:color w:val="000000"/>
      <w:sz w:val="24"/>
      <w:szCs w:val="24"/>
      <w:lang w:val="en-US" w:eastAsia="en-US"/>
    </w:rPr>
  </w:style>
  <w:style w:type="character" w:styleId="Hyperlink">
    <w:name w:val="Hyperlink"/>
    <w:uiPriority w:val="99"/>
    <w:rsid w:val="00E7791C"/>
    <w:rPr>
      <w:rFonts w:cs="Times New Roman"/>
      <w:color w:val="0000FF"/>
      <w:u w:val="single"/>
    </w:rPr>
  </w:style>
  <w:style w:type="paragraph" w:styleId="Footer">
    <w:name w:val="footer"/>
    <w:basedOn w:val="Normal"/>
    <w:link w:val="FooterChar"/>
    <w:uiPriority w:val="99"/>
    <w:unhideWhenUsed/>
    <w:rsid w:val="00193F0F"/>
    <w:pPr>
      <w:tabs>
        <w:tab w:val="center" w:pos="4680"/>
        <w:tab w:val="right" w:pos="9360"/>
      </w:tabs>
    </w:pPr>
    <w:rPr>
      <w:rFonts w:cs="Times New Roman"/>
    </w:rPr>
  </w:style>
  <w:style w:type="character" w:customStyle="1" w:styleId="FooterChar">
    <w:name w:val="Footer Char"/>
    <w:link w:val="Footer"/>
    <w:uiPriority w:val="99"/>
    <w:rsid w:val="00193F0F"/>
    <w:rPr>
      <w:rFonts w:eastAsia="Times New Roman"/>
      <w:sz w:val="24"/>
      <w:szCs w:val="24"/>
      <w:lang w:eastAsia="ja-JP"/>
    </w:rPr>
  </w:style>
  <w:style w:type="character" w:customStyle="1" w:styleId="Heading3Char">
    <w:name w:val="Heading 3 Char"/>
    <w:link w:val="Heading3"/>
    <w:uiPriority w:val="9"/>
    <w:rsid w:val="00991F44"/>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9153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ladoc.com/pakistan/rawalpindi/h/afio-rwp/4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ladoc.com/pakistan/rawalpindi/h/afio-rwp/431" TargetMode="External"/><Relationship Id="rId2" Type="http://schemas.openxmlformats.org/officeDocument/2006/relationships/numbering" Target="numbering.xml"/><Relationship Id="rId16" Type="http://schemas.openxmlformats.org/officeDocument/2006/relationships/hyperlink" Target="https://www.sciencedirect.com/science/article/pii/S154201241830068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science/article/pii/S1542012418300685"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877E7-58AB-4E79-A039-09C963A8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Links>
    <vt:vector size="18" baseType="variant">
      <vt:variant>
        <vt:i4>196614</vt:i4>
      </vt:variant>
      <vt:variant>
        <vt:i4>6</vt:i4>
      </vt:variant>
      <vt:variant>
        <vt:i4>0</vt:i4>
      </vt:variant>
      <vt:variant>
        <vt:i4>5</vt:i4>
      </vt:variant>
      <vt:variant>
        <vt:lpwstr>https://oladoc.com/pakistan/rawalpindi/h/afio-rwp/431</vt:lpwstr>
      </vt:variant>
      <vt:variant>
        <vt:lpwstr/>
      </vt:variant>
      <vt:variant>
        <vt:i4>7274611</vt:i4>
      </vt:variant>
      <vt:variant>
        <vt:i4>3</vt:i4>
      </vt:variant>
      <vt:variant>
        <vt:i4>0</vt:i4>
      </vt:variant>
      <vt:variant>
        <vt:i4>5</vt:i4>
      </vt:variant>
      <vt:variant>
        <vt:lpwstr>https://www.sciencedirect.com/science/article/pii/S1542012418300685</vt:lpwstr>
      </vt:variant>
      <vt:variant>
        <vt:lpwstr/>
      </vt:variant>
      <vt:variant>
        <vt:i4>7274578</vt:i4>
      </vt:variant>
      <vt:variant>
        <vt:i4>0</vt:i4>
      </vt:variant>
      <vt:variant>
        <vt:i4>0</vt:i4>
      </vt:variant>
      <vt:variant>
        <vt:i4>5</vt:i4>
      </vt:variant>
      <vt:variant>
        <vt:lpwstr>https://www.sciencedirect.com/science/article/pii/S1542012418300685</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dc:creator>
  <cp:keywords/>
  <cp:lastModifiedBy>pjo osp</cp:lastModifiedBy>
  <cp:revision>628</cp:revision>
  <dcterms:created xsi:type="dcterms:W3CDTF">2020-01-05T11:19:00Z</dcterms:created>
  <dcterms:modified xsi:type="dcterms:W3CDTF">2020-02-27T08:49:00Z</dcterms:modified>
</cp:coreProperties>
</file>